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A6" w:rsidRDefault="003603A6" w:rsidP="003603A6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26282F"/>
        </w:rPr>
        <w:t xml:space="preserve">Совет </w:t>
      </w:r>
      <w:r w:rsidRPr="0066221A">
        <w:rPr>
          <w:rFonts w:ascii="Times New Roman" w:hAnsi="Times New Roman"/>
          <w:b/>
          <w:bCs/>
          <w:color w:val="26282F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3603A6" w:rsidRDefault="003603A6" w:rsidP="0066221A">
      <w:pPr>
        <w:spacing w:line="240" w:lineRule="auto"/>
        <w:rPr>
          <w:rFonts w:ascii="Times New Roman" w:hAnsi="Times New Roman"/>
          <w:b/>
          <w:color w:val="000000"/>
        </w:rPr>
      </w:pPr>
    </w:p>
    <w:p w:rsidR="003603A6" w:rsidRDefault="003603A6" w:rsidP="0066221A">
      <w:pPr>
        <w:spacing w:line="240" w:lineRule="auto"/>
        <w:rPr>
          <w:rFonts w:ascii="Times New Roman" w:hAnsi="Times New Roman"/>
          <w:b/>
          <w:color w:val="000000"/>
        </w:rPr>
      </w:pPr>
    </w:p>
    <w:p w:rsidR="006E7A62" w:rsidRPr="0066221A" w:rsidRDefault="006E7A62" w:rsidP="0066221A">
      <w:pPr>
        <w:spacing w:line="240" w:lineRule="auto"/>
        <w:rPr>
          <w:rFonts w:ascii="Times New Roman" w:hAnsi="Times New Roman"/>
          <w:b/>
          <w:bCs/>
          <w:color w:val="000000"/>
        </w:rPr>
      </w:pPr>
      <w:r w:rsidRPr="0066221A">
        <w:rPr>
          <w:rFonts w:ascii="Times New Roman" w:hAnsi="Times New Roman"/>
          <w:b/>
          <w:color w:val="000000"/>
        </w:rPr>
        <w:t></w:t>
      </w:r>
      <w:r w:rsidRPr="0066221A">
        <w:rPr>
          <w:rFonts w:ascii="Times New Roman" w:hAnsi="Times New Roman"/>
          <w:b/>
          <w:color w:val="000000"/>
        </w:rPr>
        <w:t></w:t>
      </w:r>
      <w:r w:rsidRPr="0066221A">
        <w:rPr>
          <w:rFonts w:ascii="Times New Roman" w:hAnsi="Times New Roman"/>
          <w:b/>
          <w:color w:val="000000"/>
        </w:rPr>
        <w:t></w:t>
      </w:r>
      <w:r w:rsidRPr="0066221A">
        <w:rPr>
          <w:rFonts w:ascii="Times New Roman" w:hAnsi="Times New Roman"/>
          <w:b/>
          <w:color w:val="000000"/>
        </w:rPr>
        <w:t xml:space="preserve">   </w:t>
      </w:r>
      <w:r w:rsidRPr="0066221A">
        <w:rPr>
          <w:rFonts w:ascii="Times New Roman" w:hAnsi="Times New Roman"/>
          <w:b/>
          <w:color w:val="000000"/>
          <w:lang w:val="en-US"/>
        </w:rPr>
        <w:t>IV</w:t>
      </w:r>
      <w:r w:rsidRPr="0066221A">
        <w:rPr>
          <w:rFonts w:ascii="Times New Roman" w:hAnsi="Times New Roman"/>
          <w:b/>
          <w:color w:val="000000"/>
        </w:rPr>
        <w:t xml:space="preserve"> созыв                                                                                                                6-е заседание</w:t>
      </w:r>
    </w:p>
    <w:p w:rsidR="006E7A62" w:rsidRPr="0066221A" w:rsidRDefault="006E7A62" w:rsidP="0066221A">
      <w:pPr>
        <w:spacing w:line="240" w:lineRule="auto"/>
        <w:ind w:left="720"/>
        <w:rPr>
          <w:rFonts w:ascii="Times New Roman" w:hAnsi="Times New Roman"/>
          <w:b/>
          <w:color w:val="000000"/>
        </w:rPr>
      </w:pPr>
      <w:r w:rsidRPr="0066221A">
        <w:rPr>
          <w:rFonts w:ascii="Times New Roman" w:hAnsi="Times New Roman"/>
          <w:b/>
          <w:color w:val="000000"/>
        </w:rPr>
        <w:t xml:space="preserve">ҚАРАР                                                                                                           РЕШЕНИЕ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7A62" w:rsidRPr="0066221A" w:rsidRDefault="006E7A62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66221A">
        <w:rPr>
          <w:rFonts w:ascii="Times New Roman" w:hAnsi="Times New Roman"/>
          <w:b/>
          <w:bCs/>
          <w:color w:val="26282F"/>
        </w:rPr>
        <w:t xml:space="preserve">Об утверждении Порядка формирования, ведения и обязательного опубликования перечня муниципального имущества  сельского поселения Семилетовский сельсовет муниципального района Дюртюлинский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6E7A62" w:rsidRPr="0066221A" w:rsidRDefault="006E7A62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66221A">
        <w:rPr>
          <w:rFonts w:ascii="Times New Roman" w:hAnsi="Times New Roman"/>
          <w:b/>
          <w:bCs/>
          <w:color w:val="26282F"/>
        </w:rPr>
        <w:t xml:space="preserve">(в новой редакции) </w:t>
      </w:r>
    </w:p>
    <w:p w:rsidR="006E7A62" w:rsidRPr="0066221A" w:rsidRDefault="006E7A62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</w:rPr>
      </w:pPr>
    </w:p>
    <w:p w:rsidR="006E7A62" w:rsidRPr="0066221A" w:rsidRDefault="006E7A62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color w:val="26282F"/>
        </w:rPr>
      </w:pPr>
      <w:proofErr w:type="gramStart"/>
      <w:r w:rsidRPr="0066221A">
        <w:rPr>
          <w:rFonts w:ascii="Times New Roman" w:hAnsi="Times New Roman"/>
        </w:rPr>
        <w:t xml:space="preserve">В  соответствии с  </w:t>
      </w:r>
      <w:r w:rsidRPr="0066221A">
        <w:rPr>
          <w:rFonts w:ascii="Times New Roman" w:hAnsi="Times New Roman"/>
          <w:color w:val="26282F"/>
          <w:lang w:eastAsia="en-US"/>
        </w:rPr>
        <w:t xml:space="preserve">Федеральным законом  от 3 июля </w:t>
      </w:r>
      <w:smartTag w:uri="urn:schemas-microsoft-com:office:smarttags" w:element="metricconverter">
        <w:smartTagPr>
          <w:attr w:name="ProductID" w:val="2018 г"/>
        </w:smartTagPr>
        <w:r w:rsidRPr="0066221A">
          <w:rPr>
            <w:rFonts w:ascii="Times New Roman" w:hAnsi="Times New Roman"/>
            <w:color w:val="26282F"/>
            <w:lang w:eastAsia="en-US"/>
          </w:rPr>
          <w:t>2018 г</w:t>
        </w:r>
      </w:smartTag>
      <w:r w:rsidRPr="0066221A">
        <w:rPr>
          <w:rFonts w:ascii="Times New Roman" w:hAnsi="Times New Roman"/>
          <w:color w:val="26282F"/>
          <w:lang w:eastAsia="en-US"/>
        </w:rPr>
        <w:t xml:space="preserve">. N 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</w:t>
      </w:r>
      <w:r w:rsidRPr="0066221A">
        <w:rPr>
          <w:rFonts w:ascii="Times New Roman" w:hAnsi="Times New Roman"/>
        </w:rPr>
        <w:t xml:space="preserve"> </w:t>
      </w:r>
      <w:r w:rsidRPr="0066221A">
        <w:rPr>
          <w:rFonts w:ascii="Times New Roman" w:hAnsi="Times New Roman"/>
          <w:bCs/>
          <w:color w:val="26282F"/>
        </w:rPr>
        <w:t>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 сельского поселения Семилетовский сельсовет муниципального района Дюртюлинский район Республики</w:t>
      </w:r>
      <w:proofErr w:type="gramEnd"/>
      <w:r w:rsidRPr="0066221A">
        <w:rPr>
          <w:rFonts w:ascii="Times New Roman" w:hAnsi="Times New Roman"/>
          <w:bCs/>
          <w:color w:val="26282F"/>
        </w:rPr>
        <w:t xml:space="preserve"> Башкортостан, решил:</w:t>
      </w:r>
    </w:p>
    <w:p w:rsidR="006E7A62" w:rsidRPr="0066221A" w:rsidRDefault="006E7A62" w:rsidP="00A16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26282F"/>
        </w:rPr>
      </w:pPr>
      <w:r w:rsidRPr="0066221A">
        <w:rPr>
          <w:rFonts w:ascii="Times New Roman" w:hAnsi="Times New Roman"/>
        </w:rPr>
        <w:t xml:space="preserve">1. Утвердить прилагаемый Порядок  </w:t>
      </w:r>
      <w:r w:rsidRPr="0066221A">
        <w:rPr>
          <w:rFonts w:ascii="Times New Roman" w:hAnsi="Times New Roman"/>
          <w:bCs/>
          <w:color w:val="26282F"/>
        </w:rPr>
        <w:t xml:space="preserve">формирования, ведения и обязательного опубликования перечня муниципального имущества сельского поселения Семилетовский сельсовет муниципального района Дюртюлинский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редакции). </w:t>
      </w:r>
    </w:p>
    <w:p w:rsidR="006E7A62" w:rsidRPr="0066221A" w:rsidRDefault="006E7A62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66221A">
        <w:rPr>
          <w:rFonts w:ascii="Times New Roman" w:hAnsi="Times New Roman"/>
        </w:rPr>
        <w:t xml:space="preserve">2. Признать утратившими силу </w:t>
      </w:r>
    </w:p>
    <w:p w:rsidR="006E7A62" w:rsidRPr="0066221A" w:rsidRDefault="006E7A62" w:rsidP="00B31631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66221A">
        <w:rPr>
          <w:rFonts w:ascii="Times New Roman" w:hAnsi="Times New Roman"/>
          <w:bCs/>
          <w:color w:val="26282F"/>
        </w:rPr>
        <w:t xml:space="preserve">- решение Совета сельского поселения от       27.12.2018г. № 234 «Об утверждении Правил </w:t>
      </w:r>
      <w:r w:rsidRPr="0066221A">
        <w:rPr>
          <w:rFonts w:ascii="Times New Roman" w:hAnsi="Times New Roman"/>
        </w:rPr>
        <w:t xml:space="preserve">формирования, ведения и обязательного опубликования перечня муниципального имущества сельского поселения </w:t>
      </w:r>
      <w:r w:rsidRPr="0066221A">
        <w:rPr>
          <w:rFonts w:ascii="Times New Roman" w:hAnsi="Times New Roman"/>
          <w:bCs/>
          <w:color w:val="26282F"/>
        </w:rPr>
        <w:t>Семилетовский</w:t>
      </w:r>
      <w:r w:rsidRPr="0066221A">
        <w:rPr>
          <w:rFonts w:ascii="Times New Roman" w:hAnsi="Times New Roman"/>
        </w:rPr>
        <w:t xml:space="preserve"> сельсовет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  <w:proofErr w:type="gramEnd"/>
    </w:p>
    <w:p w:rsidR="006E7A62" w:rsidRPr="0066221A" w:rsidRDefault="006E7A62" w:rsidP="00B3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66221A">
        <w:rPr>
          <w:rFonts w:ascii="Times New Roman" w:hAnsi="Times New Roman"/>
        </w:rPr>
        <w:t xml:space="preserve">3. </w:t>
      </w:r>
      <w:proofErr w:type="gramStart"/>
      <w:r w:rsidRPr="0066221A">
        <w:rPr>
          <w:rFonts w:ascii="Times New Roman" w:hAnsi="Times New Roman"/>
        </w:rPr>
        <w:t>Контроль за</w:t>
      </w:r>
      <w:proofErr w:type="gramEnd"/>
      <w:r w:rsidRPr="0066221A">
        <w:rPr>
          <w:rFonts w:ascii="Times New Roman" w:hAnsi="Times New Roman"/>
        </w:rPr>
        <w:t xml:space="preserve"> исполнением решения возложить на постоянную депутатскую комиссию по бюджету, финансам, налогам и вопросам собственности (</w:t>
      </w:r>
      <w:proofErr w:type="spellStart"/>
      <w:r w:rsidRPr="0066221A">
        <w:rPr>
          <w:rFonts w:ascii="Times New Roman" w:hAnsi="Times New Roman"/>
        </w:rPr>
        <w:t>Имаев</w:t>
      </w:r>
      <w:proofErr w:type="spellEnd"/>
      <w:r w:rsidRPr="0066221A">
        <w:rPr>
          <w:rFonts w:ascii="Times New Roman" w:hAnsi="Times New Roman"/>
        </w:rPr>
        <w:t xml:space="preserve"> М.Р.).</w:t>
      </w:r>
    </w:p>
    <w:p w:rsidR="006E7A62" w:rsidRPr="0066221A" w:rsidRDefault="006E7A62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E7A62" w:rsidRPr="0066221A" w:rsidRDefault="006E7A62" w:rsidP="000B01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66221A">
        <w:rPr>
          <w:rFonts w:ascii="Times New Roman" w:hAnsi="Times New Roman"/>
        </w:rPr>
        <w:t xml:space="preserve">Глава сельского поселения                                                                 Р. </w:t>
      </w:r>
      <w:proofErr w:type="spellStart"/>
      <w:r w:rsidRPr="0066221A">
        <w:rPr>
          <w:rFonts w:ascii="Times New Roman" w:hAnsi="Times New Roman"/>
        </w:rPr>
        <w:t>Р.Имаев</w:t>
      </w:r>
      <w:proofErr w:type="spellEnd"/>
    </w:p>
    <w:p w:rsidR="006E7A62" w:rsidRPr="0066221A" w:rsidRDefault="006E7A6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/>
          <w:bCs/>
          <w:color w:val="26282F"/>
        </w:rPr>
      </w:pPr>
    </w:p>
    <w:p w:rsidR="006E7A62" w:rsidRDefault="006E7A62" w:rsidP="000B0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</w:rPr>
      </w:pPr>
    </w:p>
    <w:p w:rsidR="006E7A62" w:rsidRPr="0066221A" w:rsidRDefault="006E7A62" w:rsidP="000B0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</w:rPr>
      </w:pPr>
      <w:proofErr w:type="gramStart"/>
      <w:r w:rsidRPr="0066221A">
        <w:rPr>
          <w:rFonts w:ascii="Times New Roman" w:hAnsi="Times New Roman"/>
          <w:bCs/>
          <w:color w:val="26282F"/>
        </w:rPr>
        <w:t>с</w:t>
      </w:r>
      <w:proofErr w:type="gramEnd"/>
      <w:r w:rsidRPr="0066221A">
        <w:rPr>
          <w:rFonts w:ascii="Times New Roman" w:hAnsi="Times New Roman"/>
          <w:bCs/>
          <w:color w:val="26282F"/>
        </w:rPr>
        <w:t>. Семилетка</w:t>
      </w:r>
    </w:p>
    <w:p w:rsidR="006E7A62" w:rsidRPr="0066221A" w:rsidRDefault="006E7A62" w:rsidP="000B0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12.12.</w:t>
      </w:r>
      <w:r w:rsidRPr="0066221A">
        <w:rPr>
          <w:rFonts w:ascii="Times New Roman" w:hAnsi="Times New Roman"/>
          <w:bCs/>
          <w:color w:val="26282F"/>
        </w:rPr>
        <w:t>2019г.</w:t>
      </w:r>
    </w:p>
    <w:p w:rsidR="006E7A62" w:rsidRPr="0066221A" w:rsidRDefault="006E7A62" w:rsidP="000B0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</w:rPr>
      </w:pPr>
      <w:r w:rsidRPr="0066221A">
        <w:rPr>
          <w:rFonts w:ascii="Times New Roman" w:hAnsi="Times New Roman"/>
          <w:bCs/>
          <w:color w:val="26282F"/>
        </w:rPr>
        <w:t>№</w:t>
      </w:r>
      <w:r>
        <w:rPr>
          <w:rFonts w:ascii="Times New Roman" w:hAnsi="Times New Roman"/>
          <w:bCs/>
          <w:color w:val="26282F"/>
        </w:rPr>
        <w:t>6/32</w:t>
      </w:r>
    </w:p>
    <w:p w:rsidR="006E7A62" w:rsidRPr="0066221A" w:rsidRDefault="006E7A62" w:rsidP="000B0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6E7A62" w:rsidRDefault="006E7A6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/>
          <w:bCs/>
          <w:color w:val="26282F"/>
        </w:rPr>
      </w:pPr>
      <w:bookmarkStart w:id="0" w:name="_GoBack"/>
      <w:bookmarkEnd w:id="0"/>
    </w:p>
    <w:p w:rsidR="006E7A62" w:rsidRPr="0066221A" w:rsidRDefault="006E7A6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/>
          <w:bCs/>
          <w:color w:val="26282F"/>
        </w:rPr>
      </w:pPr>
      <w:r w:rsidRPr="0066221A">
        <w:rPr>
          <w:rFonts w:ascii="Times New Roman" w:hAnsi="Times New Roman"/>
          <w:bCs/>
          <w:color w:val="26282F"/>
        </w:rPr>
        <w:t>Приложение</w:t>
      </w:r>
    </w:p>
    <w:p w:rsidR="006E7A62" w:rsidRPr="0066221A" w:rsidRDefault="006E7A6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</w:rPr>
      </w:pPr>
      <w:r w:rsidRPr="0066221A">
        <w:rPr>
          <w:rFonts w:ascii="Times New Roman" w:hAnsi="Times New Roman"/>
        </w:rPr>
        <w:t>к решению Совета</w:t>
      </w:r>
    </w:p>
    <w:p w:rsidR="006E7A62" w:rsidRPr="0066221A" w:rsidRDefault="006E7A6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</w:rPr>
      </w:pPr>
      <w:r w:rsidRPr="0066221A">
        <w:rPr>
          <w:rFonts w:ascii="Times New Roman" w:hAnsi="Times New Roman"/>
        </w:rPr>
        <w:t xml:space="preserve">сельского поселения  </w:t>
      </w:r>
    </w:p>
    <w:p w:rsidR="006E7A62" w:rsidRPr="0066221A" w:rsidRDefault="006E7A6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</w:rPr>
      </w:pPr>
      <w:r w:rsidRPr="0066221A">
        <w:rPr>
          <w:rFonts w:ascii="Times New Roman" w:hAnsi="Times New Roman"/>
          <w:bCs/>
          <w:color w:val="26282F"/>
        </w:rPr>
        <w:t>Семилетовский</w:t>
      </w:r>
      <w:r w:rsidRPr="0066221A">
        <w:rPr>
          <w:rFonts w:ascii="Times New Roman" w:hAnsi="Times New Roman"/>
        </w:rPr>
        <w:t xml:space="preserve"> сельсовет </w:t>
      </w:r>
    </w:p>
    <w:p w:rsidR="006E7A62" w:rsidRPr="0066221A" w:rsidRDefault="006E7A6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</w:rPr>
      </w:pPr>
      <w:r w:rsidRPr="0066221A">
        <w:rPr>
          <w:rFonts w:ascii="Times New Roman" w:hAnsi="Times New Roman"/>
        </w:rPr>
        <w:t xml:space="preserve">муниципального района </w:t>
      </w:r>
    </w:p>
    <w:p w:rsidR="006E7A62" w:rsidRPr="0066221A" w:rsidRDefault="006E7A6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</w:rPr>
      </w:pPr>
      <w:r w:rsidRPr="0066221A">
        <w:rPr>
          <w:rFonts w:ascii="Times New Roman" w:hAnsi="Times New Roman"/>
        </w:rPr>
        <w:t>Дюртюлинский район</w:t>
      </w:r>
    </w:p>
    <w:p w:rsidR="006E7A62" w:rsidRPr="0066221A" w:rsidRDefault="006E7A6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</w:rPr>
      </w:pPr>
      <w:r w:rsidRPr="0066221A">
        <w:rPr>
          <w:rFonts w:ascii="Times New Roman" w:hAnsi="Times New Roman"/>
        </w:rPr>
        <w:t>Республики Башкортостан</w:t>
      </w:r>
    </w:p>
    <w:p w:rsidR="006E7A62" w:rsidRPr="0066221A" w:rsidRDefault="006E7A6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</w:rPr>
      </w:pPr>
      <w:r w:rsidRPr="0066221A">
        <w:rPr>
          <w:rFonts w:ascii="Times New Roman" w:hAnsi="Times New Roman"/>
        </w:rPr>
        <w:t xml:space="preserve">№ ______ от __________ 2019г. </w:t>
      </w:r>
    </w:p>
    <w:p w:rsidR="006E7A62" w:rsidRPr="0066221A" w:rsidRDefault="006E7A62" w:rsidP="00092F0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6E7A62" w:rsidRPr="0066221A" w:rsidRDefault="006E7A62" w:rsidP="00092F0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lastRenderedPageBreak/>
        <w:t xml:space="preserve">1. </w:t>
      </w:r>
      <w:proofErr w:type="gramStart"/>
      <w:r w:rsidRPr="0066221A">
        <w:rPr>
          <w:rFonts w:ascii="Times New Roman" w:hAnsi="Times New Roman" w:cs="Times New Roman"/>
          <w:sz w:val="22"/>
          <w:szCs w:val="22"/>
        </w:rPr>
        <w:t xml:space="preserve">Настоящий Порядок определяет правила формирования, ведения, обязательного опубликования перечня муниципального  имущества сельского поселения </w:t>
      </w:r>
      <w:r w:rsidRPr="0066221A">
        <w:rPr>
          <w:rFonts w:ascii="Times New Roman" w:hAnsi="Times New Roman"/>
          <w:bCs/>
          <w:color w:val="26282F"/>
          <w:sz w:val="22"/>
          <w:szCs w:val="22"/>
        </w:rPr>
        <w:t>Семилетовский</w:t>
      </w:r>
      <w:r w:rsidRPr="0066221A">
        <w:rPr>
          <w:rFonts w:ascii="Times New Roman" w:hAnsi="Times New Roman" w:cs="Times New Roman"/>
          <w:sz w:val="22"/>
          <w:szCs w:val="22"/>
        </w:rPr>
        <w:t xml:space="preserve"> сельсовет  муниципального района  Дюртюлинский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66221A">
        <w:rPr>
          <w:rFonts w:ascii="Times New Roman" w:hAnsi="Times New Roman" w:cs="Times New Roman"/>
          <w:sz w:val="22"/>
          <w:szCs w:val="22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E7A62" w:rsidRPr="0066221A" w:rsidRDefault="006E7A62" w:rsidP="001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bookmarkStart w:id="1" w:name="Par50"/>
      <w:bookmarkEnd w:id="1"/>
      <w:r w:rsidRPr="0066221A">
        <w:rPr>
          <w:rFonts w:ascii="Times New Roman" w:hAnsi="Times New Roman"/>
        </w:rPr>
        <w:t xml:space="preserve">2. </w:t>
      </w:r>
      <w:proofErr w:type="gramStart"/>
      <w:r w:rsidRPr="0066221A">
        <w:rPr>
          <w:rFonts w:ascii="Times New Roman" w:hAnsi="Times New Roman"/>
          <w:lang w:eastAsia="en-US"/>
        </w:rPr>
        <w:t xml:space="preserve">В перечень вносятся сведения о муниципальном имуществе  сельского поселения </w:t>
      </w:r>
      <w:r w:rsidRPr="0066221A">
        <w:rPr>
          <w:rFonts w:ascii="Times New Roman" w:hAnsi="Times New Roman"/>
          <w:bCs/>
          <w:color w:val="26282F"/>
        </w:rPr>
        <w:t>Семилетовский</w:t>
      </w:r>
      <w:r w:rsidRPr="0066221A">
        <w:rPr>
          <w:rFonts w:ascii="Times New Roman" w:hAnsi="Times New Roman"/>
          <w:lang w:eastAsia="en-US"/>
        </w:rPr>
        <w:t xml:space="preserve"> сельсовет  </w:t>
      </w:r>
      <w:r w:rsidRPr="0066221A">
        <w:rPr>
          <w:rFonts w:ascii="Times New Roman" w:hAnsi="Times New Roman"/>
        </w:rPr>
        <w:t>муниципального района  Дюртюлинский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</w:t>
      </w:r>
      <w:r w:rsidRPr="0066221A">
        <w:rPr>
          <w:rFonts w:ascii="Times New Roman" w:hAnsi="Times New Roman"/>
          <w:lang w:eastAsia="en-US"/>
        </w:rPr>
        <w:t>, соответствующем следующим критериям:</w:t>
      </w:r>
      <w:proofErr w:type="gramEnd"/>
    </w:p>
    <w:p w:rsidR="006E7A62" w:rsidRPr="0066221A" w:rsidRDefault="006E7A62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bookmarkStart w:id="2" w:name="sub_1021"/>
      <w:r w:rsidRPr="0066221A">
        <w:rPr>
          <w:rFonts w:ascii="Times New Roman" w:hAnsi="Times New Roman"/>
          <w:lang w:eastAsia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E7A62" w:rsidRPr="0066221A" w:rsidRDefault="006E7A62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bookmarkStart w:id="3" w:name="sub_1022"/>
      <w:bookmarkEnd w:id="2"/>
      <w:r w:rsidRPr="0066221A">
        <w:rPr>
          <w:rFonts w:ascii="Times New Roman" w:hAnsi="Times New Roman"/>
          <w:lang w:eastAsia="en-US"/>
        </w:rPr>
        <w:t>б) муниципальное имущество не ограничено в обороте;</w:t>
      </w:r>
    </w:p>
    <w:p w:rsidR="006E7A62" w:rsidRPr="0066221A" w:rsidRDefault="006E7A62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bookmarkStart w:id="4" w:name="sub_1023"/>
      <w:bookmarkEnd w:id="3"/>
      <w:r w:rsidRPr="0066221A">
        <w:rPr>
          <w:rFonts w:ascii="Times New Roman" w:hAnsi="Times New Roman"/>
          <w:lang w:eastAsia="en-US"/>
        </w:rPr>
        <w:t>в) муниципальное имущество не является объектом религиозного назначения;</w:t>
      </w:r>
    </w:p>
    <w:p w:rsidR="006E7A62" w:rsidRPr="0066221A" w:rsidRDefault="006E7A62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bookmarkStart w:id="5" w:name="sub_1024"/>
      <w:bookmarkEnd w:id="4"/>
      <w:r w:rsidRPr="0066221A">
        <w:rPr>
          <w:rFonts w:ascii="Times New Roman" w:hAnsi="Times New Roman"/>
          <w:lang w:eastAsia="en-US"/>
        </w:rPr>
        <w:t>г) муниципальное имущество не является объектом незавершенного строительства;</w:t>
      </w:r>
    </w:p>
    <w:p w:rsidR="006E7A62" w:rsidRPr="0066221A" w:rsidRDefault="006E7A62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bookmarkStart w:id="6" w:name="sub_1025"/>
      <w:bookmarkEnd w:id="5"/>
      <w:proofErr w:type="spellStart"/>
      <w:r w:rsidRPr="0066221A">
        <w:rPr>
          <w:rFonts w:ascii="Times New Roman" w:hAnsi="Times New Roman"/>
          <w:lang w:eastAsia="en-US"/>
        </w:rPr>
        <w:t>д</w:t>
      </w:r>
      <w:proofErr w:type="spellEnd"/>
      <w:r w:rsidRPr="0066221A">
        <w:rPr>
          <w:rFonts w:ascii="Times New Roman" w:hAnsi="Times New Roman"/>
          <w:lang w:eastAsia="en-US"/>
        </w:rPr>
        <w:t>) в отношении муниципального имущества не принято решение о предоставлении его иным лицам;</w:t>
      </w:r>
    </w:p>
    <w:p w:rsidR="006E7A62" w:rsidRPr="0066221A" w:rsidRDefault="006E7A62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bookmarkStart w:id="7" w:name="sub_1026"/>
      <w:bookmarkEnd w:id="6"/>
      <w:r w:rsidRPr="0066221A">
        <w:rPr>
          <w:rFonts w:ascii="Times New Roman" w:hAnsi="Times New Roman"/>
          <w:lang w:eastAsia="en-US"/>
        </w:rPr>
        <w:t>е) муниципальное имущество не включено в прогнозный план (программу) приватизации  муниципального имущества</w:t>
      </w:r>
      <w:bookmarkEnd w:id="7"/>
      <w:r w:rsidRPr="0066221A">
        <w:rPr>
          <w:rFonts w:ascii="Times New Roman" w:hAnsi="Times New Roman"/>
          <w:lang w:eastAsia="en-US"/>
        </w:rPr>
        <w:t>;</w:t>
      </w:r>
    </w:p>
    <w:p w:rsidR="006E7A62" w:rsidRPr="0066221A" w:rsidRDefault="006E7A62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r w:rsidRPr="0066221A">
        <w:rPr>
          <w:rFonts w:ascii="Times New Roman" w:hAnsi="Times New Roman"/>
          <w:lang w:eastAsia="en-US"/>
        </w:rPr>
        <w:t>ж) муниципальное имущество не признано аварийным и подлежащим сносу или реконструкции.</w:t>
      </w:r>
    </w:p>
    <w:p w:rsidR="006E7A62" w:rsidRPr="0066221A" w:rsidRDefault="006E7A62" w:rsidP="001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66221A">
        <w:rPr>
          <w:rFonts w:ascii="Times New Roman" w:hAnsi="Times New Roman"/>
          <w:lang w:eastAsia="en-US"/>
        </w:rPr>
        <w:t xml:space="preserve">В указанные перечни не включаются земельные участки, предусмотренные </w:t>
      </w:r>
      <w:hyperlink r:id="rId5" w:history="1">
        <w:r w:rsidRPr="0066221A">
          <w:rPr>
            <w:rFonts w:ascii="Times New Roman" w:hAnsi="Times New Roman"/>
            <w:color w:val="0000FF"/>
            <w:lang w:eastAsia="en-US"/>
          </w:rPr>
          <w:t>подпунктами 1</w:t>
        </w:r>
      </w:hyperlink>
      <w:r w:rsidRPr="0066221A">
        <w:rPr>
          <w:rFonts w:ascii="Times New Roman" w:hAnsi="Times New Roman"/>
          <w:lang w:eastAsia="en-US"/>
        </w:rPr>
        <w:t xml:space="preserve"> - </w:t>
      </w:r>
      <w:hyperlink r:id="rId6" w:history="1">
        <w:r w:rsidRPr="0066221A">
          <w:rPr>
            <w:rFonts w:ascii="Times New Roman" w:hAnsi="Times New Roman"/>
            <w:color w:val="0000FF"/>
            <w:lang w:eastAsia="en-US"/>
          </w:rPr>
          <w:t>10</w:t>
        </w:r>
      </w:hyperlink>
      <w:r w:rsidRPr="0066221A">
        <w:rPr>
          <w:rFonts w:ascii="Times New Roman" w:hAnsi="Times New Roman"/>
          <w:lang w:eastAsia="en-US"/>
        </w:rPr>
        <w:t xml:space="preserve">, </w:t>
      </w:r>
      <w:hyperlink r:id="rId7" w:history="1">
        <w:r w:rsidRPr="0066221A">
          <w:rPr>
            <w:rFonts w:ascii="Times New Roman" w:hAnsi="Times New Roman"/>
            <w:color w:val="0000FF"/>
            <w:lang w:eastAsia="en-US"/>
          </w:rPr>
          <w:t>13</w:t>
        </w:r>
      </w:hyperlink>
      <w:r w:rsidRPr="0066221A">
        <w:rPr>
          <w:rFonts w:ascii="Times New Roman" w:hAnsi="Times New Roman"/>
          <w:lang w:eastAsia="en-US"/>
        </w:rPr>
        <w:t xml:space="preserve"> - </w:t>
      </w:r>
      <w:hyperlink r:id="rId8" w:history="1">
        <w:r w:rsidRPr="0066221A">
          <w:rPr>
            <w:rFonts w:ascii="Times New Roman" w:hAnsi="Times New Roman"/>
            <w:color w:val="0000FF"/>
            <w:lang w:eastAsia="en-US"/>
          </w:rPr>
          <w:t>15</w:t>
        </w:r>
      </w:hyperlink>
      <w:r w:rsidRPr="0066221A">
        <w:rPr>
          <w:rFonts w:ascii="Times New Roman" w:hAnsi="Times New Roman"/>
          <w:lang w:eastAsia="en-US"/>
        </w:rPr>
        <w:t xml:space="preserve">, </w:t>
      </w:r>
      <w:hyperlink r:id="rId9" w:history="1">
        <w:r w:rsidRPr="0066221A">
          <w:rPr>
            <w:rFonts w:ascii="Times New Roman" w:hAnsi="Times New Roman"/>
            <w:color w:val="0000FF"/>
            <w:lang w:eastAsia="en-US"/>
          </w:rPr>
          <w:t>18</w:t>
        </w:r>
      </w:hyperlink>
      <w:r w:rsidRPr="0066221A">
        <w:rPr>
          <w:rFonts w:ascii="Times New Roman" w:hAnsi="Times New Roman"/>
          <w:lang w:eastAsia="en-US"/>
        </w:rPr>
        <w:t xml:space="preserve"> и </w:t>
      </w:r>
      <w:hyperlink r:id="rId10" w:history="1">
        <w:r w:rsidRPr="0066221A">
          <w:rPr>
            <w:rFonts w:ascii="Times New Roman" w:hAnsi="Times New Roman"/>
            <w:color w:val="0000FF"/>
            <w:lang w:eastAsia="en-US"/>
          </w:rPr>
          <w:t>19 пункта 8 статьи 39.11</w:t>
        </w:r>
      </w:hyperlink>
      <w:r w:rsidRPr="0066221A">
        <w:rPr>
          <w:rFonts w:ascii="Times New Roman" w:hAnsi="Times New Roman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>Указанное имущество должно использоваться по целевому назначению.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 xml:space="preserve">3. Формирование и ведение перечня осуществляются  администрацией сельского поселения </w:t>
      </w:r>
      <w:r w:rsidRPr="0066221A">
        <w:rPr>
          <w:rFonts w:ascii="Times New Roman" w:hAnsi="Times New Roman"/>
          <w:bCs/>
          <w:color w:val="26282F"/>
          <w:sz w:val="22"/>
          <w:szCs w:val="22"/>
        </w:rPr>
        <w:t>Семилетовский</w:t>
      </w:r>
      <w:r w:rsidRPr="0066221A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Дюртюлинский район  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имущества.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66221A">
          <w:rPr>
            <w:rFonts w:ascii="Times New Roman" w:hAnsi="Times New Roman" w:cs="Times New Roman"/>
            <w:color w:val="0000FF"/>
            <w:sz w:val="22"/>
            <w:szCs w:val="22"/>
          </w:rPr>
          <w:t>пункте 2</w:t>
        </w:r>
      </w:hyperlink>
      <w:r w:rsidRPr="0066221A">
        <w:rPr>
          <w:rFonts w:ascii="Times New Roman" w:hAnsi="Times New Roman" w:cs="Times New Roman"/>
          <w:sz w:val="22"/>
          <w:szCs w:val="22"/>
        </w:rPr>
        <w:t xml:space="preserve"> настоящего Порядка муниципальном имуществе: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>наименование объекта муниципального  имущества Республики Башкортостан;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>местонахождение;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>общая характеристика;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>наличие правообладателей и их количество;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>срок действия договора при его наличии.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 xml:space="preserve">4. Администрация  сельского поселения </w:t>
      </w:r>
      <w:r w:rsidRPr="0066221A">
        <w:rPr>
          <w:rFonts w:ascii="Times New Roman" w:hAnsi="Times New Roman"/>
          <w:bCs/>
          <w:color w:val="26282F"/>
          <w:sz w:val="22"/>
          <w:szCs w:val="22"/>
        </w:rPr>
        <w:t>Семилетовский</w:t>
      </w:r>
      <w:r w:rsidRPr="0066221A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Дюртюлинский район   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 xml:space="preserve">По результатам рассмотрения предложений, указанных в пункте 3 настоящего </w:t>
      </w:r>
      <w:proofErr w:type="spellStart"/>
      <w:r w:rsidRPr="0066221A">
        <w:rPr>
          <w:rFonts w:ascii="Times New Roman" w:hAnsi="Times New Roman" w:cs="Times New Roman"/>
          <w:sz w:val="22"/>
          <w:szCs w:val="22"/>
        </w:rPr>
        <w:t>Поярдка</w:t>
      </w:r>
      <w:proofErr w:type="spellEnd"/>
      <w:r w:rsidRPr="0066221A">
        <w:rPr>
          <w:rFonts w:ascii="Times New Roman" w:hAnsi="Times New Roman" w:cs="Times New Roman"/>
          <w:sz w:val="22"/>
          <w:szCs w:val="22"/>
        </w:rPr>
        <w:t>, рабочей группой принимается одно из следующих решений: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 xml:space="preserve">- о подготовке проекта нормативного правового акта администрации сельского поселения </w:t>
      </w:r>
      <w:r w:rsidRPr="0066221A">
        <w:rPr>
          <w:rFonts w:ascii="Times New Roman" w:hAnsi="Times New Roman"/>
          <w:bCs/>
          <w:color w:val="26282F"/>
          <w:sz w:val="22"/>
          <w:szCs w:val="22"/>
        </w:rPr>
        <w:t>Семилетовский</w:t>
      </w:r>
      <w:r w:rsidRPr="0066221A">
        <w:rPr>
          <w:rFonts w:ascii="Times New Roman" w:hAnsi="Times New Roman" w:cs="Times New Roman"/>
          <w:sz w:val="22"/>
          <w:szCs w:val="22"/>
        </w:rPr>
        <w:t xml:space="preserve"> сельсовет  муниципального района Дюртюлинский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 xml:space="preserve">- о подготовке проекта нормативного правового акта администрации сельского поселения </w:t>
      </w:r>
      <w:r w:rsidRPr="0066221A">
        <w:rPr>
          <w:rFonts w:ascii="Times New Roman" w:hAnsi="Times New Roman"/>
          <w:bCs/>
          <w:color w:val="26282F"/>
          <w:sz w:val="22"/>
          <w:szCs w:val="22"/>
        </w:rPr>
        <w:t>Семилетовский</w:t>
      </w:r>
      <w:r w:rsidRPr="0066221A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Дюртюлинский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>- об отказе в учете предложений.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 xml:space="preserve">В течение 30 дней после принятия  рабочей группой решения о внесении изменений в перечень администрация сельского поселения </w:t>
      </w:r>
      <w:r w:rsidRPr="0066221A">
        <w:rPr>
          <w:rFonts w:ascii="Times New Roman" w:hAnsi="Times New Roman"/>
          <w:bCs/>
          <w:color w:val="26282F"/>
          <w:sz w:val="22"/>
          <w:szCs w:val="22"/>
        </w:rPr>
        <w:t>Семилетовский</w:t>
      </w:r>
      <w:r w:rsidRPr="0066221A">
        <w:rPr>
          <w:rFonts w:ascii="Times New Roman" w:hAnsi="Times New Roman" w:cs="Times New Roman"/>
          <w:sz w:val="22"/>
          <w:szCs w:val="22"/>
        </w:rPr>
        <w:t xml:space="preserve"> сельсовет  муниципального района Дюртюлинский  Республики Башкортостан  принимает решение о внесении изменений в перечень.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lastRenderedPageBreak/>
        <w:t>5. Сведения из муниципального  имущества могут быть исключены  из перечня, если: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>- в отношении имущества в установленном законодательством порядке принято решение о его использовании для государственных или муниципальных нужд либо для иных целей;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 xml:space="preserve">- право собственности сельского поселения </w:t>
      </w:r>
      <w:r w:rsidRPr="0066221A">
        <w:rPr>
          <w:rFonts w:ascii="Times New Roman" w:hAnsi="Times New Roman"/>
          <w:bCs/>
          <w:color w:val="26282F"/>
          <w:sz w:val="22"/>
          <w:szCs w:val="22"/>
        </w:rPr>
        <w:t>Семилетовский</w:t>
      </w:r>
      <w:r w:rsidRPr="0066221A">
        <w:rPr>
          <w:rFonts w:ascii="Times New Roman" w:hAnsi="Times New Roman" w:cs="Times New Roman"/>
          <w:sz w:val="22"/>
          <w:szCs w:val="22"/>
        </w:rPr>
        <w:t xml:space="preserve"> сельсовет  муниципального района Дюртюлинский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221A">
        <w:rPr>
          <w:rFonts w:ascii="Times New Roman" w:hAnsi="Times New Roman" w:cs="Times New Roman"/>
          <w:sz w:val="22"/>
          <w:szCs w:val="22"/>
        </w:rPr>
        <w:t>6. В течение 15 дней после утверждения перечень подлежит обязательному официальному опубликованию в средствах массовой информации (газета "</w:t>
      </w:r>
      <w:proofErr w:type="spellStart"/>
      <w:r w:rsidRPr="0066221A">
        <w:rPr>
          <w:rFonts w:ascii="Times New Roman" w:hAnsi="Times New Roman" w:cs="Times New Roman"/>
          <w:sz w:val="22"/>
          <w:szCs w:val="22"/>
        </w:rPr>
        <w:t>Юлдаш</w:t>
      </w:r>
      <w:proofErr w:type="spellEnd"/>
      <w:r w:rsidRPr="0066221A">
        <w:rPr>
          <w:rFonts w:ascii="Times New Roman" w:hAnsi="Times New Roman" w:cs="Times New Roman"/>
          <w:sz w:val="22"/>
          <w:szCs w:val="22"/>
        </w:rPr>
        <w:t xml:space="preserve">") и в сети Интернет на официальном сайте администрации сельского поселения  </w:t>
      </w:r>
      <w:r w:rsidRPr="0066221A">
        <w:rPr>
          <w:rFonts w:ascii="Times New Roman" w:hAnsi="Times New Roman"/>
          <w:bCs/>
          <w:color w:val="26282F"/>
          <w:sz w:val="22"/>
          <w:szCs w:val="22"/>
        </w:rPr>
        <w:t>Семилетовский</w:t>
      </w:r>
      <w:r w:rsidRPr="0066221A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Дюртюлинский район  Республики Башкортостан.</w:t>
      </w:r>
    </w:p>
    <w:p w:rsidR="006E7A62" w:rsidRPr="0066221A" w:rsidRDefault="006E7A62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66221A">
        <w:rPr>
          <w:rFonts w:ascii="Times New Roman" w:hAnsi="Times New Roman"/>
        </w:rPr>
        <w:t>7.</w:t>
      </w:r>
      <w:r w:rsidRPr="0066221A">
        <w:rPr>
          <w:rFonts w:ascii="Times New Roman" w:hAnsi="Times New Roman"/>
          <w:lang w:eastAsia="en-US"/>
        </w:rPr>
        <w:t xml:space="preserve"> </w:t>
      </w:r>
      <w:proofErr w:type="gramStart"/>
      <w:r w:rsidRPr="0066221A">
        <w:rPr>
          <w:rFonts w:ascii="Times New Roman" w:hAnsi="Times New Roman"/>
          <w:lang w:eastAsia="en-US"/>
        </w:rPr>
        <w:t xml:space="preserve">Запрещается продажа муниципального 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1" w:history="1">
        <w:r w:rsidRPr="0066221A">
          <w:rPr>
            <w:rFonts w:ascii="Times New Roman" w:hAnsi="Times New Roman"/>
            <w:color w:val="0000FF"/>
            <w:lang w:eastAsia="en-US"/>
          </w:rPr>
          <w:t>законом</w:t>
        </w:r>
      </w:hyperlink>
      <w:r w:rsidRPr="0066221A">
        <w:rPr>
          <w:rFonts w:ascii="Times New Roman" w:hAnsi="Times New Roman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66221A">
        <w:rPr>
          <w:rFonts w:ascii="Times New Roman" w:hAnsi="Times New Roman"/>
          <w:lang w:eastAsia="en-US"/>
        </w:rPr>
        <w:t xml:space="preserve">" и в случаях, указанных в </w:t>
      </w:r>
      <w:hyperlink r:id="rId12" w:history="1">
        <w:r w:rsidRPr="0066221A">
          <w:rPr>
            <w:rFonts w:ascii="Times New Roman" w:hAnsi="Times New Roman"/>
            <w:color w:val="0000FF"/>
            <w:lang w:eastAsia="en-US"/>
          </w:rPr>
          <w:t>подпунктах 6</w:t>
        </w:r>
      </w:hyperlink>
      <w:r w:rsidRPr="0066221A">
        <w:rPr>
          <w:rFonts w:ascii="Times New Roman" w:hAnsi="Times New Roman"/>
          <w:lang w:eastAsia="en-US"/>
        </w:rPr>
        <w:t xml:space="preserve">, </w:t>
      </w:r>
      <w:hyperlink r:id="rId13" w:history="1">
        <w:r w:rsidRPr="0066221A">
          <w:rPr>
            <w:rFonts w:ascii="Times New Roman" w:hAnsi="Times New Roman"/>
            <w:color w:val="0000FF"/>
            <w:lang w:eastAsia="en-US"/>
          </w:rPr>
          <w:t>8</w:t>
        </w:r>
      </w:hyperlink>
      <w:r w:rsidRPr="0066221A">
        <w:rPr>
          <w:rFonts w:ascii="Times New Roman" w:hAnsi="Times New Roman"/>
          <w:lang w:eastAsia="en-US"/>
        </w:rPr>
        <w:t xml:space="preserve"> и </w:t>
      </w:r>
      <w:hyperlink r:id="rId14" w:history="1">
        <w:r w:rsidRPr="0066221A">
          <w:rPr>
            <w:rFonts w:ascii="Times New Roman" w:hAnsi="Times New Roman"/>
            <w:color w:val="0000FF"/>
            <w:lang w:eastAsia="en-US"/>
          </w:rPr>
          <w:t>9 пункта 2 статьи 39.3</w:t>
        </w:r>
      </w:hyperlink>
      <w:r w:rsidRPr="0066221A">
        <w:rPr>
          <w:rFonts w:ascii="Times New Roman" w:hAnsi="Times New Roman"/>
          <w:lang w:eastAsia="en-US"/>
        </w:rPr>
        <w:t xml:space="preserve"> Земельного кодекса Российской Федерации. </w:t>
      </w:r>
      <w:proofErr w:type="gramStart"/>
      <w:r w:rsidRPr="0066221A">
        <w:rPr>
          <w:rFonts w:ascii="Times New Roman" w:hAnsi="Times New Roman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66221A">
        <w:rPr>
          <w:rFonts w:ascii="Times New Roman" w:hAnsi="Times New Roman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66221A">
          <w:rPr>
            <w:rFonts w:ascii="Times New Roman" w:hAnsi="Times New Roman"/>
            <w:color w:val="0000FF"/>
            <w:lang w:eastAsia="en-US"/>
          </w:rPr>
          <w:t>пунктом 14 части 1 статьи 17.1</w:t>
        </w:r>
      </w:hyperlink>
      <w:r w:rsidRPr="0066221A">
        <w:rPr>
          <w:rFonts w:ascii="Times New Roman" w:hAnsi="Times New Roman"/>
          <w:lang w:eastAsia="en-US"/>
        </w:rPr>
        <w:t xml:space="preserve"> Федерального закона от 26 июля 2006 года № 135-ФЗ "О защите конкуренции".</w:t>
      </w:r>
    </w:p>
    <w:p w:rsidR="006E7A62" w:rsidRPr="0066221A" w:rsidRDefault="006E7A62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66221A">
        <w:rPr>
          <w:rFonts w:ascii="Times New Roman" w:hAnsi="Times New Roman"/>
          <w:lang w:eastAsia="en-US"/>
        </w:rPr>
        <w:t>8.</w:t>
      </w:r>
      <w:r w:rsidRPr="0066221A">
        <w:rPr>
          <w:rFonts w:ascii="Times New Roman" w:hAnsi="Times New Roman"/>
        </w:rPr>
        <w:t xml:space="preserve"> </w:t>
      </w:r>
      <w:r w:rsidRPr="0066221A">
        <w:rPr>
          <w:rFonts w:ascii="Times New Roman" w:hAnsi="Times New Roman"/>
          <w:lang w:eastAsia="en-US"/>
        </w:rPr>
        <w:t xml:space="preserve"> </w:t>
      </w:r>
      <w:proofErr w:type="gramStart"/>
      <w:r w:rsidRPr="0066221A">
        <w:rPr>
          <w:rFonts w:ascii="Times New Roman" w:hAnsi="Times New Roman"/>
          <w:lang w:eastAsia="en-US"/>
        </w:rPr>
        <w:t>Администрация сельского поселения  _____ сельсовет муниципального района Дюртюлинский район 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 пунктом 7</w:t>
      </w:r>
      <w:proofErr w:type="gramEnd"/>
      <w:r w:rsidRPr="0066221A">
        <w:rPr>
          <w:rFonts w:ascii="Times New Roman" w:hAnsi="Times New Roman"/>
          <w:lang w:eastAsia="en-US"/>
        </w:rPr>
        <w:t xml:space="preserve">   настоящего порядка.</w:t>
      </w:r>
    </w:p>
    <w:p w:rsidR="006E7A62" w:rsidRPr="0066221A" w:rsidRDefault="006E7A62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66221A">
        <w:rPr>
          <w:rFonts w:ascii="Times New Roman" w:hAnsi="Times New Roman"/>
          <w:lang w:eastAsia="en-US"/>
        </w:rPr>
        <w:t xml:space="preserve">9. Срок, на который заключаются договоры в отношении </w:t>
      </w:r>
      <w:proofErr w:type="gramStart"/>
      <w:r w:rsidRPr="0066221A">
        <w:rPr>
          <w:rFonts w:ascii="Times New Roman" w:hAnsi="Times New Roman"/>
          <w:lang w:eastAsia="en-US"/>
        </w:rPr>
        <w:t>имущества, включенного в перечни должен составлять не менее чем пять</w:t>
      </w:r>
      <w:proofErr w:type="gramEnd"/>
      <w:r w:rsidRPr="0066221A">
        <w:rPr>
          <w:rFonts w:ascii="Times New Roman" w:hAnsi="Times New Roman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66221A">
        <w:rPr>
          <w:rFonts w:ascii="Times New Roman" w:hAnsi="Times New Roman"/>
          <w:lang w:eastAsia="en-US"/>
        </w:rPr>
        <w:t>бизнес-инкубаторами</w:t>
      </w:r>
      <w:proofErr w:type="spellEnd"/>
      <w:proofErr w:type="gramEnd"/>
      <w:r w:rsidRPr="0066221A">
        <w:rPr>
          <w:rFonts w:ascii="Times New Roman" w:hAnsi="Times New Roman"/>
          <w:lang w:eastAsia="en-US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6E7A62" w:rsidRPr="0066221A" w:rsidRDefault="006E7A62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66221A">
        <w:rPr>
          <w:rFonts w:ascii="Times New Roman" w:hAnsi="Times New Roman"/>
          <w:lang w:eastAsia="en-US"/>
        </w:rPr>
        <w:t xml:space="preserve">10. </w:t>
      </w:r>
      <w:proofErr w:type="gramStart"/>
      <w:r w:rsidRPr="0066221A">
        <w:rPr>
          <w:rFonts w:ascii="Times New Roman" w:hAnsi="Times New Roman"/>
          <w:lang w:eastAsia="en-US"/>
        </w:rPr>
        <w:t xml:space="preserve">Сведения об утвержденных перечнях муниципального  имущества, указанных в пункте 2,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6" w:history="1">
        <w:r w:rsidRPr="0066221A">
          <w:rPr>
            <w:rFonts w:ascii="Times New Roman" w:hAnsi="Times New Roman"/>
            <w:color w:val="0000FF"/>
            <w:lang w:eastAsia="en-US"/>
          </w:rPr>
          <w:t>частью 5 статьи 16</w:t>
        </w:r>
      </w:hyperlink>
      <w:r w:rsidRPr="0066221A">
        <w:rPr>
          <w:rFonts w:ascii="Times New Roman" w:hAnsi="Times New Roman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  <w:proofErr w:type="gramEnd"/>
    </w:p>
    <w:p w:rsidR="006E7A62" w:rsidRPr="0066221A" w:rsidRDefault="006E7A62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6221A">
        <w:rPr>
          <w:rFonts w:ascii="Times New Roman" w:hAnsi="Times New Roman" w:cs="Times New Roman"/>
          <w:sz w:val="22"/>
          <w:szCs w:val="22"/>
          <w:lang w:eastAsia="en-US"/>
        </w:rPr>
        <w:t xml:space="preserve">11. </w:t>
      </w:r>
      <w:proofErr w:type="gramStart"/>
      <w:r w:rsidRPr="0066221A">
        <w:rPr>
          <w:rFonts w:ascii="Times New Roman" w:hAnsi="Times New Roman" w:cs="Times New Roman"/>
          <w:sz w:val="22"/>
          <w:szCs w:val="22"/>
          <w:lang w:eastAsia="en-US"/>
        </w:rPr>
        <w:t>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2 настоящего порядка, в целях предоставления такого имущества во владение и (или</w:t>
      </w:r>
      <w:proofErr w:type="gramEnd"/>
      <w:r w:rsidRPr="0066221A">
        <w:rPr>
          <w:rFonts w:ascii="Times New Roman" w:hAnsi="Times New Roman" w:cs="Times New Roman"/>
          <w:sz w:val="22"/>
          <w:szCs w:val="22"/>
          <w:lang w:eastAsia="en-US"/>
        </w:rPr>
        <w:t>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E7A62" w:rsidRPr="0066221A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  <w:r w:rsidRPr="0066221A">
        <w:rPr>
          <w:rFonts w:ascii="Times New Roman" w:hAnsi="Times New Roman"/>
        </w:rPr>
        <w:t xml:space="preserve">12. </w:t>
      </w:r>
      <w:proofErr w:type="gramStart"/>
      <w:r w:rsidRPr="0066221A">
        <w:rPr>
          <w:rFonts w:ascii="Times New Roman" w:hAnsi="Times New Roman"/>
        </w:rPr>
        <w:t xml:space="preserve">Администрация  сельского поселения </w:t>
      </w:r>
      <w:proofErr w:type="spellStart"/>
      <w:r w:rsidRPr="0066221A">
        <w:rPr>
          <w:rFonts w:ascii="Times New Roman" w:hAnsi="Times New Roman"/>
        </w:rPr>
        <w:t>Семилетовсий</w:t>
      </w:r>
      <w:proofErr w:type="spellEnd"/>
      <w:r w:rsidRPr="0066221A">
        <w:rPr>
          <w:rFonts w:ascii="Times New Roman" w:hAnsi="Times New Roman"/>
        </w:rPr>
        <w:t xml:space="preserve"> сельсовет  муниципального района Дюртюлинский район 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 поселения   </w:t>
      </w:r>
      <w:r w:rsidRPr="0066221A">
        <w:rPr>
          <w:rFonts w:ascii="Times New Roman" w:hAnsi="Times New Roman"/>
          <w:bCs/>
          <w:color w:val="26282F"/>
        </w:rPr>
        <w:lastRenderedPageBreak/>
        <w:t>Семилетовский</w:t>
      </w:r>
      <w:r w:rsidRPr="0066221A">
        <w:rPr>
          <w:rFonts w:ascii="Times New Roman" w:hAnsi="Times New Roman"/>
        </w:rPr>
        <w:t xml:space="preserve"> сельсовет   муниципального района Дюртюлинский</w:t>
      </w:r>
      <w:proofErr w:type="gramEnd"/>
      <w:r w:rsidRPr="0066221A">
        <w:rPr>
          <w:rFonts w:ascii="Times New Roman" w:hAnsi="Times New Roman"/>
        </w:rPr>
        <w:t xml:space="preserve"> район 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66221A">
          <w:rPr>
            <w:rFonts w:ascii="Times New Roman" w:hAnsi="Times New Roman"/>
            <w:color w:val="0000FF"/>
          </w:rPr>
          <w:t>пункте 2</w:t>
        </w:r>
      </w:hyperlink>
      <w:r w:rsidRPr="0066221A">
        <w:rPr>
          <w:rFonts w:ascii="Times New Roman" w:hAnsi="Times New Roman"/>
        </w:rPr>
        <w:t xml:space="preserve"> настоящего Порядка.</w:t>
      </w:r>
    </w:p>
    <w:p w:rsidR="006E7A62" w:rsidRPr="0066221A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Pr="0066221A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Pr="0066221A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Pr="0066221A" w:rsidRDefault="006E7A62" w:rsidP="006D0F2F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E7A62" w:rsidRPr="0066221A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Pr="0066221A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B872FB">
      <w:pPr>
        <w:spacing w:after="0"/>
        <w:ind w:firstLine="540"/>
        <w:jc w:val="both"/>
        <w:rPr>
          <w:rFonts w:ascii="Times New Roman" w:hAnsi="Times New Roman"/>
        </w:rPr>
      </w:pPr>
    </w:p>
    <w:p w:rsidR="006E7A62" w:rsidRDefault="006E7A62" w:rsidP="00194984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caps/>
          <w:sz w:val="24"/>
          <w:szCs w:val="24"/>
        </w:rPr>
        <w:t>Совет</w:t>
      </w:r>
      <w:r>
        <w:rPr>
          <w:rFonts w:ascii="Times New Roman" w:hAnsi="Times New Roman"/>
          <w:caps/>
          <w:sz w:val="24"/>
          <w:szCs w:val="24"/>
        </w:rPr>
        <w:t xml:space="preserve">  </w:t>
      </w:r>
      <w:r w:rsidRPr="00194984">
        <w:rPr>
          <w:rFonts w:ascii="Times New Roman" w:hAnsi="Times New Roman"/>
          <w:sz w:val="24"/>
          <w:szCs w:val="24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</w:p>
    <w:p w:rsidR="006E7A62" w:rsidRPr="00194984" w:rsidRDefault="006E7A62" w:rsidP="001949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4984">
        <w:rPr>
          <w:rFonts w:ascii="Times New Roman" w:hAnsi="Times New Roman"/>
          <w:sz w:val="24"/>
          <w:szCs w:val="24"/>
        </w:rPr>
        <w:t>Ленина, 10 с</w:t>
      </w:r>
      <w:proofErr w:type="gramStart"/>
      <w:r w:rsidRPr="00194984">
        <w:rPr>
          <w:rFonts w:ascii="Times New Roman" w:hAnsi="Times New Roman"/>
          <w:sz w:val="24"/>
          <w:szCs w:val="24"/>
        </w:rPr>
        <w:t>.С</w:t>
      </w:r>
      <w:proofErr w:type="gramEnd"/>
      <w:r w:rsidRPr="00194984">
        <w:rPr>
          <w:rFonts w:ascii="Times New Roman" w:hAnsi="Times New Roman"/>
          <w:sz w:val="24"/>
          <w:szCs w:val="24"/>
        </w:rPr>
        <w:t xml:space="preserve">емилетка Дюртюлинского района РБ, </w:t>
      </w:r>
      <w:r>
        <w:rPr>
          <w:rFonts w:ascii="Times New Roman" w:hAnsi="Times New Roman"/>
          <w:sz w:val="24"/>
          <w:szCs w:val="24"/>
        </w:rPr>
        <w:t>тел. 42-5-32, 42-8-20</w:t>
      </w:r>
    </w:p>
    <w:p w:rsidR="006E7A62" w:rsidRPr="00194984" w:rsidRDefault="006E7A62" w:rsidP="00194984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984">
        <w:rPr>
          <w:rFonts w:ascii="Times New Roman" w:hAnsi="Times New Roman"/>
          <w:sz w:val="24"/>
          <w:szCs w:val="24"/>
        </w:rPr>
        <w:t xml:space="preserve">составлено по итогам проведения экспертизы на </w:t>
      </w:r>
      <w:proofErr w:type="spellStart"/>
      <w:r w:rsidRPr="00194984">
        <w:rPr>
          <w:rFonts w:ascii="Times New Roman" w:hAnsi="Times New Roman"/>
          <w:sz w:val="24"/>
          <w:szCs w:val="24"/>
        </w:rPr>
        <w:t>коррупциогенность</w:t>
      </w:r>
      <w:proofErr w:type="spellEnd"/>
    </w:p>
    <w:p w:rsidR="006E7A62" w:rsidRPr="00194984" w:rsidRDefault="006E7A62" w:rsidP="001949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>от «___» ___________ 20___ г.                                                         №_________</w:t>
      </w:r>
    </w:p>
    <w:p w:rsidR="006E7A62" w:rsidRPr="00194984" w:rsidRDefault="006E7A62" w:rsidP="001949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</w:rPr>
      </w:pPr>
      <w:r w:rsidRPr="00194984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194984">
        <w:rPr>
          <w:rFonts w:ascii="Times New Roman" w:hAnsi="Times New Roman"/>
          <w:sz w:val="24"/>
          <w:szCs w:val="24"/>
        </w:rPr>
        <w:t xml:space="preserve">В соответствии с Решением Совета сельского поселения Семилетовский сельсовет </w:t>
      </w:r>
      <w:r w:rsidRPr="00194984">
        <w:rPr>
          <w:rFonts w:ascii="Times New Roman" w:hAnsi="Times New Roman"/>
          <w:sz w:val="24"/>
          <w:szCs w:val="24"/>
        </w:rPr>
        <w:lastRenderedPageBreak/>
        <w:t>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Семилетовский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 w:rsidRPr="001949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984">
        <w:rPr>
          <w:rFonts w:ascii="Times New Roman" w:hAnsi="Times New Roman"/>
          <w:sz w:val="24"/>
          <w:szCs w:val="24"/>
        </w:rPr>
        <w:t xml:space="preserve">комиссией Совета сельского поселения Семилетовский сельсовет муниципального района Дюртюлинский район Республики Башкортостан по бюджету, налогам, вопросам муниципальной собственности проведена экспертиза на </w:t>
      </w:r>
      <w:proofErr w:type="spellStart"/>
      <w:r w:rsidRPr="00194984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194984">
        <w:rPr>
          <w:rFonts w:ascii="Times New Roman" w:hAnsi="Times New Roman"/>
          <w:sz w:val="24"/>
          <w:szCs w:val="24"/>
        </w:rPr>
        <w:t xml:space="preserve"> </w:t>
      </w:r>
      <w:r w:rsidRPr="00194984">
        <w:rPr>
          <w:rFonts w:ascii="Times New Roman" w:hAnsi="Times New Roman"/>
          <w:b/>
          <w:sz w:val="24"/>
          <w:szCs w:val="24"/>
        </w:rPr>
        <w:t>проекта</w:t>
      </w:r>
      <w:r w:rsidRPr="00194984">
        <w:rPr>
          <w:rFonts w:ascii="Times New Roman" w:hAnsi="Times New Roman"/>
          <w:sz w:val="24"/>
          <w:szCs w:val="24"/>
        </w:rPr>
        <w:t xml:space="preserve"> решения Совета сельского поселения Семилетовский сельсовет муниципального района Дюртюлинский район Республики Башкортостан </w:t>
      </w:r>
      <w:r>
        <w:rPr>
          <w:rFonts w:ascii="Times New Roman" w:hAnsi="Times New Roman"/>
          <w:sz w:val="24"/>
          <w:szCs w:val="24"/>
        </w:rPr>
        <w:t>«</w:t>
      </w:r>
      <w:r w:rsidRPr="0066221A">
        <w:rPr>
          <w:rFonts w:ascii="Times New Roman" w:hAnsi="Times New Roman"/>
          <w:b/>
          <w:bCs/>
          <w:color w:val="26282F"/>
        </w:rPr>
        <w:t>Об утверждении Порядка формирования, ведения и обязательного опубликования перечня муниципального имущества  сельского поселения Семилетовский сельсовет муниципального района Дюртюлинский район Республики Башкортостан  в целях предоставления во</w:t>
      </w:r>
      <w:proofErr w:type="gramEnd"/>
      <w:r w:rsidRPr="0066221A">
        <w:rPr>
          <w:rFonts w:ascii="Times New Roman" w:hAnsi="Times New Roman"/>
          <w:b/>
          <w:bCs/>
          <w:color w:val="26282F"/>
        </w:rPr>
        <w:t xml:space="preserve">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</w:t>
      </w:r>
      <w:proofErr w:type="gramStart"/>
      <w:r>
        <w:rPr>
          <w:rFonts w:ascii="Times New Roman" w:hAnsi="Times New Roman"/>
          <w:b/>
          <w:bCs/>
          <w:color w:val="26282F"/>
        </w:rPr>
        <w:t>»</w:t>
      </w:r>
      <w:r w:rsidRPr="00194984">
        <w:rPr>
          <w:rFonts w:ascii="Times New Roman" w:hAnsi="Times New Roman"/>
          <w:sz w:val="24"/>
          <w:szCs w:val="24"/>
        </w:rPr>
        <w:t>и</w:t>
      </w:r>
      <w:proofErr w:type="gramEnd"/>
      <w:r w:rsidRPr="00194984">
        <w:rPr>
          <w:rFonts w:ascii="Times New Roman" w:hAnsi="Times New Roman"/>
          <w:sz w:val="24"/>
          <w:szCs w:val="24"/>
        </w:rPr>
        <w:t xml:space="preserve"> установлено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6"/>
        <w:gridCol w:w="2119"/>
        <w:gridCol w:w="2610"/>
        <w:gridCol w:w="2325"/>
        <w:gridCol w:w="2105"/>
      </w:tblGrid>
      <w:tr w:rsidR="006E7A62" w:rsidRPr="00194984" w:rsidTr="00DC3232">
        <w:trPr>
          <w:trHeight w:val="4311"/>
        </w:trPr>
        <w:tc>
          <w:tcPr>
            <w:tcW w:w="704" w:type="dxa"/>
            <w:vAlign w:val="center"/>
          </w:tcPr>
          <w:p w:rsidR="006E7A62" w:rsidRPr="00194984" w:rsidRDefault="006E7A62" w:rsidP="00DC323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49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49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49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6E7A62" w:rsidRPr="00194984" w:rsidRDefault="006E7A62" w:rsidP="00DC323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8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94984">
              <w:rPr>
                <w:rFonts w:ascii="Times New Roman" w:hAnsi="Times New Roman"/>
                <w:sz w:val="24"/>
                <w:szCs w:val="24"/>
              </w:rPr>
              <w:t>коррупциогенного</w:t>
            </w:r>
            <w:proofErr w:type="spellEnd"/>
            <w:r w:rsidRPr="00194984"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6E7A62" w:rsidRPr="00194984" w:rsidRDefault="006E7A62" w:rsidP="00DC323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84">
              <w:rPr>
                <w:rFonts w:ascii="Times New Roman" w:hAnsi="Times New Roman"/>
                <w:sz w:val="24"/>
                <w:szCs w:val="24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6E7A62" w:rsidRPr="00194984" w:rsidRDefault="006E7A62" w:rsidP="00DC323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984">
              <w:rPr>
                <w:rFonts w:ascii="Times New Roman" w:hAnsi="Times New Roman"/>
                <w:sz w:val="24"/>
                <w:szCs w:val="24"/>
              </w:rPr>
              <w:t>редложения</w:t>
            </w:r>
            <w:proofErr w:type="spellEnd"/>
            <w:r w:rsidRPr="00194984">
              <w:rPr>
                <w:rFonts w:ascii="Times New Roman" w:hAnsi="Times New Roman"/>
                <w:sz w:val="24"/>
                <w:szCs w:val="24"/>
              </w:rPr>
              <w:t xml:space="preserve"> об устранении выявленных </w:t>
            </w:r>
            <w:proofErr w:type="spellStart"/>
            <w:r w:rsidRPr="00194984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194984">
              <w:rPr>
                <w:rFonts w:ascii="Times New Roman" w:hAnsi="Times New Roman"/>
                <w:sz w:val="24"/>
                <w:szCs w:val="24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6E7A62" w:rsidRPr="00194984" w:rsidRDefault="006E7A62" w:rsidP="00DC323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98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94984">
              <w:rPr>
                <w:rFonts w:ascii="Times New Roman" w:hAnsi="Times New Roman"/>
                <w:sz w:val="24"/>
                <w:szCs w:val="24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6E7A62" w:rsidRPr="00194984" w:rsidTr="00DC3232">
        <w:tc>
          <w:tcPr>
            <w:tcW w:w="704" w:type="dxa"/>
          </w:tcPr>
          <w:p w:rsidR="006E7A62" w:rsidRPr="00194984" w:rsidRDefault="006E7A62" w:rsidP="00DC323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E7A62" w:rsidRPr="00194984" w:rsidRDefault="006E7A62" w:rsidP="00DC323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6E7A62" w:rsidRPr="00194984" w:rsidRDefault="006E7A62" w:rsidP="00DC323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E7A62" w:rsidRPr="00194984" w:rsidRDefault="006E7A62" w:rsidP="00DC323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E7A62" w:rsidRPr="00194984" w:rsidRDefault="006E7A62" w:rsidP="00DC323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984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194984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6E7A62" w:rsidRPr="00194984" w:rsidRDefault="006E7A62" w:rsidP="0019498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>Председатель постоянной комиссии</w:t>
      </w:r>
    </w:p>
    <w:p w:rsidR="006E7A62" w:rsidRPr="00194984" w:rsidRDefault="006E7A62" w:rsidP="00194984">
      <w:pPr>
        <w:spacing w:line="240" w:lineRule="auto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 xml:space="preserve">по бюджету, налогам, вопросам </w:t>
      </w:r>
    </w:p>
    <w:p w:rsidR="006E7A62" w:rsidRPr="00194984" w:rsidRDefault="006E7A62" w:rsidP="00194984">
      <w:pPr>
        <w:spacing w:line="240" w:lineRule="auto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 xml:space="preserve">муниципальной собственности и </w:t>
      </w:r>
    </w:p>
    <w:p w:rsidR="006E7A62" w:rsidRPr="00194984" w:rsidRDefault="006E7A62" w:rsidP="00194984">
      <w:pPr>
        <w:spacing w:line="240" w:lineRule="auto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 xml:space="preserve">развитию предпринимательства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М.Р. </w:t>
      </w:r>
      <w:proofErr w:type="spellStart"/>
      <w:r>
        <w:rPr>
          <w:rFonts w:ascii="Times New Roman" w:hAnsi="Times New Roman"/>
          <w:sz w:val="24"/>
          <w:szCs w:val="24"/>
        </w:rPr>
        <w:t>Имаев</w:t>
      </w:r>
      <w:proofErr w:type="spellEnd"/>
    </w:p>
    <w:p w:rsidR="006E7A62" w:rsidRDefault="006E7A62" w:rsidP="00194984">
      <w:pPr>
        <w:jc w:val="center"/>
        <w:rPr>
          <w:rFonts w:ascii="Times New Roman" w:hAnsi="Times New Roman"/>
          <w:sz w:val="24"/>
          <w:szCs w:val="24"/>
        </w:rPr>
      </w:pPr>
    </w:p>
    <w:p w:rsidR="006E7A62" w:rsidRPr="00194984" w:rsidRDefault="006E7A62" w:rsidP="00194984">
      <w:pPr>
        <w:jc w:val="center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984">
        <w:rPr>
          <w:rFonts w:ascii="Times New Roman" w:hAnsi="Times New Roman"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6E7A62" w:rsidRPr="00194984" w:rsidRDefault="006E7A62" w:rsidP="00194984">
      <w:pPr>
        <w:jc w:val="center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>ул</w:t>
      </w:r>
      <w:proofErr w:type="gramStart"/>
      <w:r w:rsidRPr="00194984">
        <w:rPr>
          <w:rFonts w:ascii="Times New Roman" w:hAnsi="Times New Roman"/>
          <w:sz w:val="24"/>
          <w:szCs w:val="24"/>
        </w:rPr>
        <w:t>.Л</w:t>
      </w:r>
      <w:proofErr w:type="gramEnd"/>
      <w:r w:rsidRPr="00194984">
        <w:rPr>
          <w:rFonts w:ascii="Times New Roman" w:hAnsi="Times New Roman"/>
          <w:sz w:val="24"/>
          <w:szCs w:val="24"/>
        </w:rPr>
        <w:t>енина, 10 с.Семилетка Дюртюлинского района РБ, тел. 42-5-32, 42-8-20</w:t>
      </w:r>
    </w:p>
    <w:p w:rsidR="006E7A62" w:rsidRPr="00194984" w:rsidRDefault="006E7A62" w:rsidP="0019498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984">
        <w:rPr>
          <w:rFonts w:ascii="Times New Roman" w:hAnsi="Times New Roman"/>
          <w:sz w:val="24"/>
          <w:szCs w:val="24"/>
        </w:rPr>
        <w:t xml:space="preserve">составлено по итогам проведения экспертизы на </w:t>
      </w:r>
      <w:proofErr w:type="spellStart"/>
      <w:r w:rsidRPr="00194984">
        <w:rPr>
          <w:rFonts w:ascii="Times New Roman" w:hAnsi="Times New Roman"/>
          <w:sz w:val="24"/>
          <w:szCs w:val="24"/>
        </w:rPr>
        <w:t>коррупциогенность</w:t>
      </w:r>
      <w:proofErr w:type="spellEnd"/>
    </w:p>
    <w:p w:rsidR="006E7A62" w:rsidRPr="00194984" w:rsidRDefault="006E7A62" w:rsidP="00194984">
      <w:pPr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>от «___» ___________ 20___ г.                                                         №_________</w:t>
      </w:r>
    </w:p>
    <w:p w:rsidR="006E7A62" w:rsidRPr="00194984" w:rsidRDefault="006E7A62" w:rsidP="001949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lastRenderedPageBreak/>
        <w:t xml:space="preserve">        </w:t>
      </w:r>
      <w:proofErr w:type="gramStart"/>
      <w:r w:rsidRPr="00194984">
        <w:rPr>
          <w:rFonts w:ascii="Times New Roman" w:hAnsi="Times New Roman"/>
          <w:sz w:val="24"/>
          <w:szCs w:val="24"/>
        </w:rPr>
        <w:t>В соответствии с Решением Совета сельского поселения Семилетовский сельсовет 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Семилетовский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 w:rsidRPr="001949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984">
        <w:rPr>
          <w:rFonts w:ascii="Times New Roman" w:hAnsi="Times New Roman"/>
          <w:sz w:val="24"/>
          <w:szCs w:val="24"/>
        </w:rPr>
        <w:t xml:space="preserve">комиссией Совета по развитию предпринимательства,  земельным вопросам, благоустройству и экологии Совета сельского поселения Семилетовский сельсовет муниципального района Дюртюлинский район Республики Башкортостан проведена экспертиза на </w:t>
      </w:r>
      <w:proofErr w:type="spellStart"/>
      <w:r w:rsidRPr="00194984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194984">
        <w:rPr>
          <w:rFonts w:ascii="Times New Roman" w:hAnsi="Times New Roman"/>
          <w:sz w:val="24"/>
          <w:szCs w:val="24"/>
        </w:rPr>
        <w:t xml:space="preserve"> </w:t>
      </w:r>
      <w:r w:rsidRPr="00194984">
        <w:rPr>
          <w:rFonts w:ascii="Times New Roman" w:hAnsi="Times New Roman"/>
          <w:b/>
          <w:sz w:val="24"/>
          <w:szCs w:val="24"/>
        </w:rPr>
        <w:t>решения</w:t>
      </w:r>
      <w:r w:rsidRPr="00194984">
        <w:rPr>
          <w:rFonts w:ascii="Times New Roman" w:hAnsi="Times New Roman"/>
          <w:sz w:val="24"/>
          <w:szCs w:val="24"/>
        </w:rPr>
        <w:t xml:space="preserve"> Совета сельского поселения Семилетовский сельсовет муниципального района Дюртюлинский район Республики Башкортостан </w:t>
      </w:r>
      <w:r>
        <w:rPr>
          <w:rFonts w:ascii="Times New Roman" w:hAnsi="Times New Roman"/>
          <w:sz w:val="24"/>
          <w:szCs w:val="24"/>
        </w:rPr>
        <w:t>«</w:t>
      </w:r>
      <w:r w:rsidRPr="0066221A">
        <w:rPr>
          <w:rFonts w:ascii="Times New Roman" w:hAnsi="Times New Roman"/>
          <w:b/>
          <w:bCs/>
          <w:color w:val="26282F"/>
        </w:rPr>
        <w:t>Об утверждении Порядка формирования, ведения и обязательного опубликования перечня муниципального имущества  сельского поселения Семилетовский сельсовет муниципального района Дюртюлинский район Республики Башкортостан  в целях</w:t>
      </w:r>
      <w:proofErr w:type="gramEnd"/>
      <w:r w:rsidRPr="0066221A">
        <w:rPr>
          <w:rFonts w:ascii="Times New Roman" w:hAnsi="Times New Roman"/>
          <w:b/>
          <w:bCs/>
          <w:color w:val="26282F"/>
        </w:rPr>
        <w:t xml:space="preserve">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</w:t>
      </w:r>
      <w:r>
        <w:rPr>
          <w:rFonts w:ascii="Times New Roman" w:hAnsi="Times New Roman"/>
          <w:b/>
          <w:bCs/>
          <w:color w:val="26282F"/>
        </w:rPr>
        <w:t>»</w:t>
      </w:r>
      <w:r w:rsidRPr="00194984">
        <w:rPr>
          <w:rFonts w:ascii="Times New Roman" w:hAnsi="Times New Roman"/>
          <w:sz w:val="24"/>
          <w:szCs w:val="24"/>
        </w:rPr>
        <w:t>№____ от ___________2019г. и установлено следующее: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6"/>
        <w:gridCol w:w="2119"/>
        <w:gridCol w:w="2610"/>
        <w:gridCol w:w="2325"/>
        <w:gridCol w:w="2105"/>
      </w:tblGrid>
      <w:tr w:rsidR="006E7A62" w:rsidRPr="00194984" w:rsidTr="00194984">
        <w:tc>
          <w:tcPr>
            <w:tcW w:w="696" w:type="dxa"/>
            <w:vAlign w:val="center"/>
          </w:tcPr>
          <w:p w:rsidR="006E7A62" w:rsidRPr="00194984" w:rsidRDefault="006E7A62" w:rsidP="00DC323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49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49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49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vAlign w:val="center"/>
          </w:tcPr>
          <w:p w:rsidR="006E7A62" w:rsidRPr="00194984" w:rsidRDefault="006E7A62" w:rsidP="00DC323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8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94984">
              <w:rPr>
                <w:rFonts w:ascii="Times New Roman" w:hAnsi="Times New Roman"/>
                <w:sz w:val="24"/>
                <w:szCs w:val="24"/>
              </w:rPr>
              <w:t>коррупциогенного</w:t>
            </w:r>
            <w:proofErr w:type="spellEnd"/>
            <w:r w:rsidRPr="00194984"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2610" w:type="dxa"/>
            <w:vAlign w:val="center"/>
          </w:tcPr>
          <w:p w:rsidR="006E7A62" w:rsidRPr="00194984" w:rsidRDefault="006E7A62" w:rsidP="00DC323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84">
              <w:rPr>
                <w:rFonts w:ascii="Times New Roman" w:hAnsi="Times New Roman"/>
                <w:sz w:val="24"/>
                <w:szCs w:val="24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325" w:type="dxa"/>
            <w:vAlign w:val="center"/>
          </w:tcPr>
          <w:p w:rsidR="006E7A62" w:rsidRPr="00194984" w:rsidRDefault="006E7A62" w:rsidP="00DC323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84">
              <w:rPr>
                <w:rFonts w:ascii="Times New Roman" w:hAnsi="Times New Roman"/>
                <w:sz w:val="24"/>
                <w:szCs w:val="24"/>
              </w:rPr>
              <w:t xml:space="preserve">предложения об устранении выявленных </w:t>
            </w:r>
            <w:proofErr w:type="spellStart"/>
            <w:r w:rsidRPr="00194984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194984">
              <w:rPr>
                <w:rFonts w:ascii="Times New Roman" w:hAnsi="Times New Roman"/>
                <w:sz w:val="24"/>
                <w:szCs w:val="24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105" w:type="dxa"/>
            <w:vAlign w:val="center"/>
          </w:tcPr>
          <w:p w:rsidR="006E7A62" w:rsidRPr="00194984" w:rsidRDefault="006E7A62" w:rsidP="00DC323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98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94984">
              <w:rPr>
                <w:rFonts w:ascii="Times New Roman" w:hAnsi="Times New Roman"/>
                <w:sz w:val="24"/>
                <w:szCs w:val="24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6E7A62" w:rsidRPr="00194984" w:rsidTr="00194984">
        <w:tc>
          <w:tcPr>
            <w:tcW w:w="696" w:type="dxa"/>
          </w:tcPr>
          <w:p w:rsidR="006E7A62" w:rsidRPr="00194984" w:rsidRDefault="006E7A62" w:rsidP="00194984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E7A62" w:rsidRPr="00194984" w:rsidRDefault="006E7A62" w:rsidP="00194984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7A62" w:rsidRPr="00194984" w:rsidRDefault="006E7A62" w:rsidP="00194984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6E7A62" w:rsidRPr="00194984" w:rsidRDefault="006E7A62" w:rsidP="00194984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E7A62" w:rsidRPr="00194984" w:rsidRDefault="006E7A62" w:rsidP="00194984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984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194984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6E7A62" w:rsidRPr="00194984" w:rsidRDefault="006E7A62" w:rsidP="0019498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>Председатель постоянной комиссии</w:t>
      </w:r>
    </w:p>
    <w:p w:rsidR="006E7A62" w:rsidRPr="00194984" w:rsidRDefault="006E7A62" w:rsidP="00194984">
      <w:pPr>
        <w:spacing w:line="240" w:lineRule="auto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 xml:space="preserve">по бюджету, налогам, вопросам </w:t>
      </w:r>
    </w:p>
    <w:p w:rsidR="006E7A62" w:rsidRPr="00194984" w:rsidRDefault="006E7A62" w:rsidP="00194984">
      <w:pPr>
        <w:spacing w:line="240" w:lineRule="auto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 xml:space="preserve">муниципальной собственности и </w:t>
      </w:r>
    </w:p>
    <w:p w:rsidR="006E7A62" w:rsidRPr="00194984" w:rsidRDefault="006E7A62" w:rsidP="00194984">
      <w:pPr>
        <w:spacing w:line="240" w:lineRule="auto"/>
        <w:rPr>
          <w:rFonts w:ascii="Times New Roman" w:hAnsi="Times New Roman"/>
          <w:sz w:val="24"/>
          <w:szCs w:val="24"/>
        </w:rPr>
      </w:pPr>
      <w:r w:rsidRPr="00194984">
        <w:rPr>
          <w:rFonts w:ascii="Times New Roman" w:hAnsi="Times New Roman"/>
          <w:sz w:val="24"/>
          <w:szCs w:val="24"/>
        </w:rPr>
        <w:t xml:space="preserve">развитию предпринимательства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94984">
        <w:rPr>
          <w:rFonts w:ascii="Times New Roman" w:hAnsi="Times New Roman"/>
          <w:sz w:val="24"/>
          <w:szCs w:val="24"/>
        </w:rPr>
        <w:t xml:space="preserve">                           М.Р. </w:t>
      </w:r>
      <w:proofErr w:type="spellStart"/>
      <w:r w:rsidRPr="00194984">
        <w:rPr>
          <w:rFonts w:ascii="Times New Roman" w:hAnsi="Times New Roman"/>
          <w:sz w:val="24"/>
          <w:szCs w:val="24"/>
        </w:rPr>
        <w:t>Имаев</w:t>
      </w:r>
      <w:proofErr w:type="spellEnd"/>
    </w:p>
    <w:p w:rsidR="006E7A62" w:rsidRPr="00194984" w:rsidRDefault="006E7A62" w:rsidP="001949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A62" w:rsidRPr="00194984" w:rsidRDefault="006E7A62" w:rsidP="00B872F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A62" w:rsidRPr="00194984" w:rsidRDefault="006E7A62" w:rsidP="00B872F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A62" w:rsidRPr="00194984" w:rsidRDefault="006E7A62" w:rsidP="00B872F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A62" w:rsidRPr="00194984" w:rsidRDefault="006E7A62" w:rsidP="00B872F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A62" w:rsidRPr="00194984" w:rsidRDefault="006E7A62" w:rsidP="00B872F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E7A62" w:rsidRPr="00194984" w:rsidSect="00194984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B47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9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E2D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74A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029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920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8C5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823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0C4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F08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1D0467"/>
    <w:multiLevelType w:val="hybridMultilevel"/>
    <w:tmpl w:val="267C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9"/>
    <w:rsid w:val="00082E70"/>
    <w:rsid w:val="00092F0F"/>
    <w:rsid w:val="000B011E"/>
    <w:rsid w:val="000D6F48"/>
    <w:rsid w:val="000F5E04"/>
    <w:rsid w:val="00107024"/>
    <w:rsid w:val="00155DF2"/>
    <w:rsid w:val="00175222"/>
    <w:rsid w:val="001816F2"/>
    <w:rsid w:val="00194984"/>
    <w:rsid w:val="001D4A2E"/>
    <w:rsid w:val="00291F97"/>
    <w:rsid w:val="002B025C"/>
    <w:rsid w:val="003234D8"/>
    <w:rsid w:val="00342E61"/>
    <w:rsid w:val="00351CF9"/>
    <w:rsid w:val="003603A6"/>
    <w:rsid w:val="00397BD8"/>
    <w:rsid w:val="003A5B08"/>
    <w:rsid w:val="003B46AE"/>
    <w:rsid w:val="003B4866"/>
    <w:rsid w:val="003C170A"/>
    <w:rsid w:val="003D5F16"/>
    <w:rsid w:val="00404195"/>
    <w:rsid w:val="00413710"/>
    <w:rsid w:val="00414A05"/>
    <w:rsid w:val="004464C6"/>
    <w:rsid w:val="004C67C9"/>
    <w:rsid w:val="0066221A"/>
    <w:rsid w:val="006874B7"/>
    <w:rsid w:val="006D0F2F"/>
    <w:rsid w:val="006D3531"/>
    <w:rsid w:val="006E7A62"/>
    <w:rsid w:val="007A0A64"/>
    <w:rsid w:val="007B7862"/>
    <w:rsid w:val="00871F8D"/>
    <w:rsid w:val="00872B4B"/>
    <w:rsid w:val="008A115A"/>
    <w:rsid w:val="00922D97"/>
    <w:rsid w:val="00924F06"/>
    <w:rsid w:val="009543A4"/>
    <w:rsid w:val="009719BF"/>
    <w:rsid w:val="00A16F9E"/>
    <w:rsid w:val="00A17334"/>
    <w:rsid w:val="00A63811"/>
    <w:rsid w:val="00AC66EA"/>
    <w:rsid w:val="00B31631"/>
    <w:rsid w:val="00B872FB"/>
    <w:rsid w:val="00B9102B"/>
    <w:rsid w:val="00BC331D"/>
    <w:rsid w:val="00D704F2"/>
    <w:rsid w:val="00DB10E5"/>
    <w:rsid w:val="00DC3232"/>
    <w:rsid w:val="00DE02DF"/>
    <w:rsid w:val="00E7171F"/>
    <w:rsid w:val="00F37912"/>
    <w:rsid w:val="00F37982"/>
    <w:rsid w:val="00FB6BF8"/>
    <w:rsid w:val="00FB7773"/>
    <w:rsid w:val="00FC6F0F"/>
    <w:rsid w:val="00FD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Document Map"/>
    <w:basedOn w:val="a"/>
    <w:link w:val="a4"/>
    <w:uiPriority w:val="99"/>
    <w:semiHidden/>
    <w:rsid w:val="000B01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1733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4K" TargetMode="External"/><Relationship Id="rId13" Type="http://schemas.openxmlformats.org/officeDocument/2006/relationships/hyperlink" Target="consultantplus://offline/ref=1F253B6D74663D216C706E96CAE2461B4C485A2ECB357566C8254E169EB431E6179E11D8CFI8o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1F26B7DE8DFF0CD70120601E2987348F50377CBF8YBl2K" TargetMode="External"/><Relationship Id="rId12" Type="http://schemas.openxmlformats.org/officeDocument/2006/relationships/hyperlink" Target="consultantplus://offline/ref=1F253B6D74663D216C706E96CAE2461B4C485A2ECB357566C8254E169EB431E6179E11D8CFI8o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6BFABA7E10B9BD132339CCFFC0C9B3894FFBE19F925A0CE6D96DEA47741351E8133A46A0E508C054x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1FAFEB77F0E4136315A2C29862F5E51F26B7DE8DFF0CD70120601E2987348F50377CBF8YBl1K" TargetMode="External"/><Relationship Id="rId11" Type="http://schemas.openxmlformats.org/officeDocument/2006/relationships/hyperlink" Target="consultantplus://offline/ref=1F253B6D74663D216C706E96CAE2461B4C485F2CC7327566C8254E169EIBo4K" TargetMode="External"/><Relationship Id="rId5" Type="http://schemas.openxmlformats.org/officeDocument/2006/relationships/hyperlink" Target="consultantplus://offline/ref=4551FAFEB77F0E4136315A2C29862F5E51F26B7DE8DFF0CD70120601E2987348F50377CCFDB1YDl7K" TargetMode="External"/><Relationship Id="rId15" Type="http://schemas.openxmlformats.org/officeDocument/2006/relationships/hyperlink" Target="consultantplus://offline/ref=1F253B6D74663D216C706E96CAE2461B4D415F28CA337566C8254E169EB431E6179E11DFCCI8oEK" TargetMode="External"/><Relationship Id="rId10" Type="http://schemas.openxmlformats.org/officeDocument/2006/relationships/hyperlink" Target="consultantplus://offline/ref=4551FAFEB77F0E4136315A2C29862F5E51F26B7DE8DFF0CD70120601E2987348F50377CBF8YBl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9K" TargetMode="External"/><Relationship Id="rId14" Type="http://schemas.openxmlformats.org/officeDocument/2006/relationships/hyperlink" Target="consultantplus://offline/ref=1F253B6D74663D216C706E96CAE2461B4C485A2ECB357566C8254E169EB431E6179E11DDCE87IE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2905</Words>
  <Characters>16564</Characters>
  <Application>Microsoft Office Word</Application>
  <DocSecurity>0</DocSecurity>
  <Lines>138</Lines>
  <Paragraphs>38</Paragraphs>
  <ScaleCrop>false</ScaleCrop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user</cp:lastModifiedBy>
  <cp:revision>30</cp:revision>
  <cp:lastPrinted>2019-12-12T05:17:00Z</cp:lastPrinted>
  <dcterms:created xsi:type="dcterms:W3CDTF">2019-04-03T11:01:00Z</dcterms:created>
  <dcterms:modified xsi:type="dcterms:W3CDTF">2019-12-13T11:07:00Z</dcterms:modified>
</cp:coreProperties>
</file>