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FB4BA8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FB4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537363" w:rsidRPr="00FB4BA8" w:rsidRDefault="00537363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BA8" w:rsidRPr="00FB4BA8" w:rsidRDefault="00FB4BA8" w:rsidP="00FB4B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FB4BA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формирования ресурса БФО отчетность представляется в ФНС России только в электронном виде</w:t>
      </w:r>
    </w:p>
    <w:bookmarkEnd w:id="0"/>
    <w:p w:rsidR="00FB4BA8" w:rsidRPr="00FB4BA8" w:rsidRDefault="00FB4BA8" w:rsidP="00FB4BA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B4BA8" w:rsidRPr="00FB4BA8" w:rsidRDefault="00FB4BA8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отменяется возможность представления бухгалтерской (финансовой) отчетности на бумажном носителе для формирования ресурса БФО. Ее обязательный экземпляр представляется только в виде электронного документа по телекоммуникационным каналам связи. Он направляется в налоговый орган по местонахождению налогоплательщика через оператора электронного документооборота.</w:t>
      </w:r>
    </w:p>
    <w:p w:rsidR="00FB4BA8" w:rsidRPr="00FB4BA8" w:rsidRDefault="00FB4BA8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предпринимательства </w:t>
      </w:r>
      <w:hyperlink r:id="rId6" w:tgtFrame="_blank" w:history="1">
        <w:r w:rsidRPr="00FB4B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были вправе</w:t>
        </w:r>
      </w:hyperlink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представлять обязательный экземпляр отчетности за 2019 год на бумажном носителе либо в виде электронного документа. С отчетности за 2020 год все экономические субъекты, в том числе представители малого бизнеса, обязаны представлять ее исключительно в виде электронного документа. Отчетность на бумаге налоговые органы принимать больше не будут.</w:t>
      </w:r>
    </w:p>
    <w:p w:rsidR="00FB4BA8" w:rsidRPr="00FB4BA8" w:rsidRDefault="00FB4BA8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от представления обязательного экземпляра отчетности освобождаются:</w:t>
      </w:r>
    </w:p>
    <w:p w:rsidR="00FB4BA8" w:rsidRPr="00FB4BA8" w:rsidRDefault="00FB4BA8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бюджетной сферы;</w:t>
      </w:r>
    </w:p>
    <w:p w:rsidR="00FB4BA8" w:rsidRPr="00FB4BA8" w:rsidRDefault="00FB4BA8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банк Российской Федерации;</w:t>
      </w:r>
    </w:p>
    <w:p w:rsidR="00FB4BA8" w:rsidRPr="00FB4BA8" w:rsidRDefault="00FB4BA8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организации;</w:t>
      </w:r>
    </w:p>
    <w:p w:rsidR="00FB4BA8" w:rsidRPr="00FB4BA8" w:rsidRDefault="00FB4BA8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представляющие бухгалтерскую (финансовую) отчетность в Центральный банк Российской Федерации;</w:t>
      </w:r>
    </w:p>
    <w:p w:rsidR="00FB4BA8" w:rsidRPr="00FB4BA8" w:rsidRDefault="00FB4BA8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FB4BA8" w:rsidRPr="00FB4BA8" w:rsidRDefault="00FB4BA8" w:rsidP="00FB4BA8">
      <w:pPr>
        <w:numPr>
          <w:ilvl w:val="0"/>
          <w:numId w:val="3"/>
        </w:numPr>
        <w:shd w:val="clear" w:color="auto" w:fill="FFFFFF"/>
        <w:spacing w:after="0" w:line="240" w:lineRule="auto"/>
        <w:ind w:left="-2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случаях, установленных Правительством Российской Федерации.</w:t>
      </w: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1D5A" w:rsidRPr="00FB4BA8" w:rsidRDefault="00A71D5A" w:rsidP="00FB4BA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FB4BA8">
        <w:rPr>
          <w:sz w:val="28"/>
          <w:szCs w:val="28"/>
        </w:rPr>
        <w:t>Межрайонная ИФНС России №1 по Республике Башкортостан</w:t>
      </w:r>
    </w:p>
    <w:p w:rsidR="00A71D5A" w:rsidRPr="00FB4BA8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D5A" w:rsidRPr="00FB4BA8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4D6" w:rsidRPr="00FB4BA8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34D6" w:rsidRPr="00FB4BA8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D5EF0"/>
    <w:rsid w:val="00204FC2"/>
    <w:rsid w:val="00346994"/>
    <w:rsid w:val="00530D8F"/>
    <w:rsid w:val="00537363"/>
    <w:rsid w:val="00541503"/>
    <w:rsid w:val="005834D6"/>
    <w:rsid w:val="007926B6"/>
    <w:rsid w:val="00A71D5A"/>
    <w:rsid w:val="00B35B48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2099/3d0cac60971a511280cbba229d9b6329c07731f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2021-01-25T04:15:00Z</dcterms:created>
  <dcterms:modified xsi:type="dcterms:W3CDTF">2021-01-25T04:15:00Z</dcterms:modified>
</cp:coreProperties>
</file>