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E31BF1" w:rsidRDefault="00E730E2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BD470A" w:rsidRPr="00E31BF1" w:rsidRDefault="00BD470A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E730E2" w:rsidRPr="004A1170" w:rsidRDefault="00E730E2" w:rsidP="00E730E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4A11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Квалифицированную электронную подпись можно будет бесплатно получать в налоговых органах</w:t>
      </w:r>
    </w:p>
    <w:bookmarkEnd w:id="0"/>
    <w:p w:rsidR="00E730E2" w:rsidRDefault="00E730E2" w:rsidP="00E730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0E2" w:rsidRPr="004A1170" w:rsidRDefault="00E730E2" w:rsidP="00E730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налоговой отчетности по телекоммуникационным каналам связи – это удобный и максимально простой способ взаимодействия с налоговыми органами. </w:t>
      </w:r>
    </w:p>
    <w:p w:rsidR="00E730E2" w:rsidRPr="004A1170" w:rsidRDefault="00E730E2" w:rsidP="00E730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70">
        <w:rPr>
          <w:rFonts w:ascii="Times New Roman" w:eastAsia="Times New Roman" w:hAnsi="Times New Roman" w:cs="Times New Roman"/>
          <w:sz w:val="28"/>
          <w:szCs w:val="28"/>
          <w:lang w:eastAsia="ru-RU"/>
        </w:rPr>
        <w:t>C 1 января 2022 года функции по выпуску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 возлагаются на ФНС России.</w:t>
      </w:r>
    </w:p>
    <w:p w:rsidR="00E730E2" w:rsidRPr="004A1170" w:rsidRDefault="00E730E2" w:rsidP="00E730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КЭП, </w:t>
      </w:r>
      <w:proofErr w:type="gramStart"/>
      <w:r w:rsidRPr="004A11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выпущенных</w:t>
      </w:r>
      <w:proofErr w:type="gramEnd"/>
      <w:r w:rsidRPr="004A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коммерческими удостоверяющими центрами, заканчивается 1 января 2022 года. До 1 июля 2021 года им необходимо </w:t>
      </w:r>
      <w:proofErr w:type="spellStart"/>
      <w:r w:rsidRPr="004A1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переаккредитоваться</w:t>
      </w:r>
      <w:proofErr w:type="spellEnd"/>
      <w:r w:rsidRPr="004A1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0E2" w:rsidRPr="004A1170" w:rsidRDefault="00E730E2" w:rsidP="00E730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обеспечить «бесшовный» переход от платной к соответствующей безвозмездной государственной услуге по выпуску электронной подписи с 1 июля получить квалифицированную электронную подпись можно будет в Удостоверяющем центре ФНС России.</w:t>
      </w:r>
      <w:r w:rsidRPr="004A11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Сделать это смогут все юридические лица и индивидуальные предприниматели с учетом следующих ограничений:</w:t>
      </w:r>
    </w:p>
    <w:p w:rsidR="00E730E2" w:rsidRPr="004A1170" w:rsidRDefault="00E730E2" w:rsidP="00E730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7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Удостоверяющий центр ФНС России бесплатно выдает квалифицированные сертификаты только для юридических лиц (как правило, генеральному директору, который действует от лица компании без доверенности), индивидуальных предпринимателей и нотариусов;</w:t>
      </w:r>
    </w:p>
    <w:p w:rsidR="00E730E2" w:rsidRPr="004A1170" w:rsidRDefault="00E730E2" w:rsidP="00E730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7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Квалифицированный сертификат физического лица, а также лица, планирующего действовать от имени юридического лица по доверенности, можно получить в коммерческих аккредитованных удостоверяющих центрах;</w:t>
      </w:r>
    </w:p>
    <w:p w:rsidR="00E730E2" w:rsidRPr="004A1170" w:rsidRDefault="00E730E2" w:rsidP="00E730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7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Квалифицированные сертификаты для заявителей, указанных в п.1, выпускаются территориальными налоговыми органами по предварительной записи. Заявитель должен лично предоставить заявление на выпуск КЭП, паспорт и СНИЛС в налоговый орган и пройти процедуру идентификации;</w:t>
      </w:r>
    </w:p>
    <w:p w:rsidR="00E730E2" w:rsidRPr="004A1170" w:rsidRDefault="00E730E2" w:rsidP="00E730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Квалифицированный сертификат записывается на предоставляемый заявителем носитель ключевой информации, сертифицированный ФСТЭК России или ФСБ России. УЦ ФНС России поддерживает ключевые носители формата USB Тип-А, в частности: </w:t>
      </w:r>
      <w:proofErr w:type="spellStart"/>
      <w:r w:rsidRPr="004A11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Рутокен</w:t>
      </w:r>
      <w:proofErr w:type="spellEnd"/>
      <w:r w:rsidRPr="004A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ЭЦП 2.0, </w:t>
      </w:r>
      <w:proofErr w:type="spellStart"/>
      <w:r w:rsidRPr="004A11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Рутокен</w:t>
      </w:r>
      <w:proofErr w:type="spellEnd"/>
      <w:r w:rsidRPr="004A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S, </w:t>
      </w:r>
      <w:proofErr w:type="spellStart"/>
      <w:r w:rsidRPr="004A11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Рутокен</w:t>
      </w:r>
      <w:proofErr w:type="spellEnd"/>
      <w:r w:rsidRPr="004A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1170">
        <w:rPr>
          <w:rFonts w:ascii="Times New Roman" w:eastAsia="Times New Roman" w:hAnsi="Times New Roman" w:cs="Times New Roman"/>
          <w:sz w:val="28"/>
          <w:szCs w:val="28"/>
          <w:lang w:eastAsia="ru-RU"/>
        </w:rPr>
        <w:t>Lite</w:t>
      </w:r>
      <w:proofErr w:type="spellEnd"/>
      <w:r w:rsidRPr="004A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1170">
        <w:rPr>
          <w:rFonts w:ascii="Times New Roman" w:eastAsia="Times New Roman" w:hAnsi="Times New Roman" w:cs="Times New Roman"/>
          <w:sz w:val="28"/>
          <w:szCs w:val="28"/>
          <w:lang w:eastAsia="ru-RU"/>
        </w:rPr>
        <w:t>JaCarta</w:t>
      </w:r>
      <w:proofErr w:type="spellEnd"/>
      <w:r w:rsidRPr="004A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ГОСТ, JaCarta-2 ГОСТ, </w:t>
      </w:r>
      <w:proofErr w:type="spellStart"/>
      <w:r w:rsidRPr="004A1170">
        <w:rPr>
          <w:rFonts w:ascii="Times New Roman" w:eastAsia="Times New Roman" w:hAnsi="Times New Roman" w:cs="Times New Roman"/>
          <w:sz w:val="28"/>
          <w:szCs w:val="28"/>
          <w:lang w:eastAsia="ru-RU"/>
        </w:rPr>
        <w:t>JaCarta</w:t>
      </w:r>
      <w:proofErr w:type="spellEnd"/>
      <w:r w:rsidRPr="004A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LT, ESMART </w:t>
      </w:r>
      <w:proofErr w:type="spellStart"/>
      <w:r w:rsidRPr="004A1170">
        <w:rPr>
          <w:rFonts w:ascii="Times New Roman" w:eastAsia="Times New Roman" w:hAnsi="Times New Roman" w:cs="Times New Roman"/>
          <w:sz w:val="28"/>
          <w:szCs w:val="28"/>
          <w:lang w:eastAsia="ru-RU"/>
        </w:rPr>
        <w:t>Token</w:t>
      </w:r>
      <w:proofErr w:type="spellEnd"/>
      <w:r w:rsidRPr="004A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ESMART </w:t>
      </w:r>
      <w:proofErr w:type="spellStart"/>
      <w:r w:rsidRPr="004A1170">
        <w:rPr>
          <w:rFonts w:ascii="Times New Roman" w:eastAsia="Times New Roman" w:hAnsi="Times New Roman" w:cs="Times New Roman"/>
          <w:sz w:val="28"/>
          <w:szCs w:val="28"/>
          <w:lang w:eastAsia="ru-RU"/>
        </w:rPr>
        <w:t>Token</w:t>
      </w:r>
      <w:proofErr w:type="spellEnd"/>
      <w:r w:rsidRPr="004A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и другие, соответствующие установленным требованиям.</w:t>
      </w:r>
    </w:p>
    <w:p w:rsidR="00E730E2" w:rsidRPr="004A1170" w:rsidRDefault="00E730E2" w:rsidP="00E730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Пользователи, получившие КЭП в Удостоверяющем центре ФНС России, могут обращаться в Службу технической поддержки или по телефону </w:t>
      </w:r>
      <w:proofErr w:type="gramStart"/>
      <w:r w:rsidRPr="004A117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proofErr w:type="gramEnd"/>
      <w:r w:rsidRPr="004A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контакт-центра ФНС России: 8-800-222-2222.</w:t>
      </w:r>
    </w:p>
    <w:p w:rsidR="00CE555E" w:rsidRPr="00E31BF1" w:rsidRDefault="00CE555E" w:rsidP="00D826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16EB" w:rsidRPr="00E31BF1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BF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E31BF1">
        <w:rPr>
          <w:rFonts w:ascii="Times New Roman" w:hAnsi="Times New Roman" w:cs="Times New Roman"/>
          <w:sz w:val="28"/>
          <w:szCs w:val="28"/>
        </w:rPr>
        <w:t xml:space="preserve"> ИФНС России № 1 по Республике Башкортостан</w:t>
      </w:r>
    </w:p>
    <w:p w:rsidR="00A962FA" w:rsidRPr="00E31BF1" w:rsidRDefault="00A962FA" w:rsidP="00A9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F7E7F"/>
    <w:rsid w:val="00106B29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320AED"/>
    <w:rsid w:val="00341223"/>
    <w:rsid w:val="003558E4"/>
    <w:rsid w:val="00356699"/>
    <w:rsid w:val="003955F2"/>
    <w:rsid w:val="003A4724"/>
    <w:rsid w:val="003B2E70"/>
    <w:rsid w:val="003C017D"/>
    <w:rsid w:val="003F7D1A"/>
    <w:rsid w:val="004139D2"/>
    <w:rsid w:val="0042499C"/>
    <w:rsid w:val="00424A7B"/>
    <w:rsid w:val="005B16EB"/>
    <w:rsid w:val="006361EC"/>
    <w:rsid w:val="006907F5"/>
    <w:rsid w:val="007A00A1"/>
    <w:rsid w:val="007A2102"/>
    <w:rsid w:val="007D6E4C"/>
    <w:rsid w:val="0081020B"/>
    <w:rsid w:val="00843575"/>
    <w:rsid w:val="0087510D"/>
    <w:rsid w:val="008B7EA8"/>
    <w:rsid w:val="009A2434"/>
    <w:rsid w:val="009C4654"/>
    <w:rsid w:val="009F5A28"/>
    <w:rsid w:val="009F6128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D470A"/>
    <w:rsid w:val="00C12EE2"/>
    <w:rsid w:val="00C364A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31BF1"/>
    <w:rsid w:val="00E52340"/>
    <w:rsid w:val="00E730E2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dcterms:created xsi:type="dcterms:W3CDTF">2021-06-02T04:31:00Z</dcterms:created>
  <dcterms:modified xsi:type="dcterms:W3CDTF">2021-06-02T04:31:00Z</dcterms:modified>
</cp:coreProperties>
</file>