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Постановлением Правительства РФ от 12.03.2022 N 353</w:t>
      </w:r>
      <w:r w:rsidRPr="00C33F78">
        <w:rPr>
          <w:sz w:val="28"/>
          <w:szCs w:val="28"/>
        </w:rPr>
        <w:br/>
        <w:t xml:space="preserve">"Об особенностях разрешительной деятельности в Российской Федерации в 2022 году" </w:t>
      </w:r>
      <w:r w:rsidRPr="00C33F78">
        <w:rPr>
          <w:bCs/>
          <w:sz w:val="28"/>
          <w:szCs w:val="28"/>
        </w:rPr>
        <w:t>продлено на 12 месяцев сроки действия лицензий и других видов разрешительных документов</w:t>
      </w:r>
    </w:p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Предусмотрена процедура их упрощенного получения или переоформления в 2022 году.</w:t>
      </w:r>
    </w:p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 перечне срочных разрешений, сроки действия которых истекают в период со дня вступления в силу настоящего Постановления по 31 декабря 2022 г., в том числе: лицензии на производство и оборот этилового спирта, алкогольной и спиртосодержащей продукции; лицензии на телевизионное вещание, радиовещание; разрешения на выброс загрязняющих веществ в атмосферный воздух; сертификаты соответствия аэродромов; лицензии на водопользование; разрешения на осуществление деятельности по перевозке пассажиров и багажа легковым такси и др.</w:t>
      </w:r>
    </w:p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F21C2" w:rsidRPr="00C33F78" w:rsidRDefault="005F21C2" w:rsidP="005F21C2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F21C2" w:rsidRPr="00C33F78" w:rsidRDefault="005F21C2" w:rsidP="005F21C2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F21C2" w:rsidRPr="00C33F78" w:rsidRDefault="005F21C2" w:rsidP="005F21C2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5F21C2" w:rsidRPr="00C33F78" w:rsidRDefault="005F21C2" w:rsidP="005F21C2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5F21C2" w:rsidRPr="00C33F78" w:rsidRDefault="005F21C2" w:rsidP="005F21C2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F21C2" w:rsidRPr="00C33F78" w:rsidRDefault="005F21C2" w:rsidP="005F21C2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5F21C2" w:rsidRPr="00C33F78" w:rsidRDefault="005F21C2" w:rsidP="005F21C2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5F21C2" w:rsidRDefault="00F16501" w:rsidP="005F21C2"/>
    <w:sectPr w:rsidR="00F16501" w:rsidRPr="005F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C2"/>
    <w:rsid w:val="005F21C2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0706-A47B-4A96-930E-1863691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