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0D" w:rsidRDefault="00A11A0D" w:rsidP="00A11A0D">
      <w:pPr>
        <w:jc w:val="center"/>
        <w:rPr>
          <w:b/>
          <w:sz w:val="28"/>
          <w:szCs w:val="28"/>
        </w:rPr>
      </w:pPr>
    </w:p>
    <w:p w:rsidR="00A11A0D" w:rsidRPr="00A11A0D" w:rsidRDefault="00A11A0D" w:rsidP="00A11A0D">
      <w:pPr>
        <w:jc w:val="center"/>
        <w:rPr>
          <w:rFonts w:ascii="Times New Roman" w:hAnsi="Times New Roman"/>
          <w:b/>
          <w:sz w:val="28"/>
          <w:szCs w:val="28"/>
        </w:rPr>
      </w:pPr>
      <w:r w:rsidRPr="00A11A0D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proofErr w:type="spellStart"/>
      <w:r w:rsidRPr="00A11A0D">
        <w:rPr>
          <w:rFonts w:ascii="Times New Roman" w:hAnsi="Times New Roman"/>
          <w:b/>
          <w:sz w:val="28"/>
          <w:szCs w:val="28"/>
        </w:rPr>
        <w:t>Семилетовский</w:t>
      </w:r>
      <w:proofErr w:type="spellEnd"/>
      <w:r w:rsidRPr="00A11A0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11A0D">
        <w:rPr>
          <w:rFonts w:ascii="Times New Roman" w:hAnsi="Times New Roman"/>
          <w:b/>
          <w:sz w:val="28"/>
          <w:szCs w:val="28"/>
        </w:rPr>
        <w:t>Дюртюлинский</w:t>
      </w:r>
      <w:proofErr w:type="spellEnd"/>
      <w:r w:rsidRPr="00A11A0D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A11A0D" w:rsidRPr="00A11A0D" w:rsidRDefault="00A11A0D" w:rsidP="00A11A0D">
      <w:pPr>
        <w:jc w:val="center"/>
        <w:rPr>
          <w:rFonts w:ascii="Times New Roman" w:hAnsi="Times New Roman"/>
          <w:b/>
          <w:sz w:val="28"/>
          <w:szCs w:val="28"/>
        </w:rPr>
      </w:pPr>
      <w:r w:rsidRPr="00A11A0D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C044B" w:rsidRPr="00A11A0D" w:rsidRDefault="006C044B" w:rsidP="00AD137C">
      <w:pPr>
        <w:rPr>
          <w:rFonts w:ascii="Times New Roman" w:hAnsi="Times New Roman"/>
          <w:b/>
          <w:sz w:val="28"/>
          <w:szCs w:val="28"/>
          <w:lang w:val="be-BY"/>
        </w:rPr>
      </w:pPr>
      <w:r w:rsidRPr="00A11A0D">
        <w:rPr>
          <w:rFonts w:ascii="Times New Roman" w:hAnsi="Times New Roman"/>
          <w:b/>
          <w:sz w:val="28"/>
          <w:szCs w:val="28"/>
        </w:rPr>
        <w:t xml:space="preserve">  </w:t>
      </w:r>
      <w:r w:rsidRPr="00A11A0D">
        <w:rPr>
          <w:rFonts w:ascii="Times New Roman" w:hAnsi="Times New Roman"/>
          <w:b/>
          <w:sz w:val="28"/>
          <w:szCs w:val="28"/>
          <w:lang w:val="be-BY"/>
        </w:rPr>
        <w:t>КАРАР                                                                                     ПОСТАНОВЛЕНИЕ</w:t>
      </w:r>
    </w:p>
    <w:p w:rsidR="006C044B" w:rsidRPr="00A11A0D" w:rsidRDefault="006C044B" w:rsidP="00A32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11A0D">
        <w:rPr>
          <w:rFonts w:ascii="Times New Roman" w:hAnsi="Times New Roman"/>
          <w:b/>
          <w:bCs/>
          <w:sz w:val="24"/>
          <w:szCs w:val="24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A11A0D">
        <w:rPr>
          <w:rFonts w:ascii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</w:p>
    <w:p w:rsidR="006C044B" w:rsidRPr="00A11A0D" w:rsidRDefault="006C044B" w:rsidP="006C56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044B" w:rsidRPr="00A11A0D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11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со </w:t>
      </w:r>
      <w:hyperlink r:id="rId5" w:history="1">
        <w:r w:rsidRPr="00A11A0D">
          <w:rPr>
            <w:rFonts w:ascii="Times New Roman" w:hAnsi="Times New Roman"/>
            <w:color w:val="000000"/>
            <w:sz w:val="24"/>
            <w:szCs w:val="24"/>
            <w:lang w:eastAsia="ru-RU"/>
          </w:rPr>
          <w:t>статьей 11.2</w:t>
        </w:r>
      </w:hyperlink>
      <w:r w:rsidRPr="00A11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 и </w:t>
      </w:r>
      <w:hyperlink r:id="rId6" w:history="1">
        <w:r w:rsidRPr="00A11A0D">
          <w:rPr>
            <w:rFonts w:ascii="Times New Roman" w:hAnsi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A11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</w:t>
      </w:r>
      <w:proofErr w:type="gramEnd"/>
    </w:p>
    <w:p w:rsidR="006C044B" w:rsidRPr="00A11A0D" w:rsidRDefault="006C044B" w:rsidP="002B199F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11A0D">
        <w:rPr>
          <w:rFonts w:ascii="Times New Roman" w:hAnsi="Times New Roman"/>
          <w:color w:val="000000"/>
          <w:sz w:val="24"/>
          <w:szCs w:val="24"/>
          <w:lang w:eastAsia="ru-RU"/>
        </w:rPr>
        <w:t>ПОСТАНОВЛЯЮ:</w:t>
      </w:r>
    </w:p>
    <w:p w:rsidR="006C044B" w:rsidRPr="00A11A0D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Утвердить прилагаемые </w:t>
      </w:r>
      <w:hyperlink w:anchor="P45" w:history="1">
        <w:r w:rsidRPr="00A11A0D">
          <w:rPr>
            <w:rFonts w:ascii="Times New Roman" w:hAnsi="Times New Roman"/>
            <w:color w:val="000000"/>
            <w:sz w:val="24"/>
            <w:szCs w:val="24"/>
            <w:lang w:eastAsia="ru-RU"/>
          </w:rPr>
          <w:t>Правила</w:t>
        </w:r>
      </w:hyperlink>
      <w:r w:rsidRPr="00A11A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11A0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подачи </w:t>
      </w:r>
      <w:r w:rsidRPr="00A11A0D">
        <w:rPr>
          <w:rFonts w:ascii="Times New Roman" w:hAnsi="Times New Roman"/>
          <w:bCs/>
          <w:sz w:val="24"/>
          <w:szCs w:val="24"/>
          <w:lang w:eastAsia="ru-RU"/>
        </w:rPr>
        <w:t>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A11A0D">
        <w:rPr>
          <w:rFonts w:ascii="Times New Roman" w:hAnsi="Times New Roman"/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 (далее - Правила).</w:t>
      </w:r>
    </w:p>
    <w:p w:rsidR="006C044B" w:rsidRPr="00A11A0D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A0D">
        <w:rPr>
          <w:rFonts w:ascii="Times New Roman" w:hAnsi="Times New Roman"/>
          <w:sz w:val="24"/>
          <w:szCs w:val="24"/>
          <w:lang w:eastAsia="ru-RU"/>
        </w:rPr>
        <w:t>2. Привести административные регламенты предоставления муниципальных услуг в соответствие с настоящим Постановлением.</w:t>
      </w:r>
    </w:p>
    <w:p w:rsidR="006C044B" w:rsidRPr="00A11A0D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A0D">
        <w:rPr>
          <w:rFonts w:ascii="Times New Roman" w:hAnsi="Times New Roman"/>
          <w:sz w:val="24"/>
          <w:szCs w:val="24"/>
          <w:lang w:eastAsia="ru-RU"/>
        </w:rPr>
        <w:t>3. Установить, что до приведения административных регламентов предоставления муниципальных услуг в соответствие с настоящим Постановлением указанные административные регламенты применяются в части, не противоречащей настоящему Постановлению.</w:t>
      </w:r>
    </w:p>
    <w:p w:rsidR="006C044B" w:rsidRPr="00A11A0D" w:rsidRDefault="006C044B" w:rsidP="00053F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11A0D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A11A0D">
        <w:rPr>
          <w:rFonts w:ascii="Times New Roman" w:hAnsi="Times New Roman"/>
          <w:sz w:val="24"/>
          <w:szCs w:val="24"/>
        </w:rPr>
        <w:t>Обнародовать настоящее постановление</w:t>
      </w:r>
      <w:r w:rsidRPr="00A11A0D">
        <w:rPr>
          <w:rFonts w:ascii="Times New Roman" w:hAnsi="Times New Roman"/>
          <w:bCs/>
          <w:sz w:val="24"/>
          <w:szCs w:val="24"/>
        </w:rPr>
        <w:t xml:space="preserve"> на информационном стенде в здании администрации сельского поселения </w:t>
      </w:r>
      <w:proofErr w:type="spellStart"/>
      <w:r w:rsidRPr="00A11A0D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A11A0D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11A0D">
        <w:rPr>
          <w:rFonts w:ascii="Times New Roman" w:hAnsi="Times New Roman"/>
          <w:bCs/>
          <w:sz w:val="24"/>
          <w:szCs w:val="24"/>
        </w:rPr>
        <w:t>Дюртюлинский</w:t>
      </w:r>
      <w:proofErr w:type="spellEnd"/>
      <w:r w:rsidRPr="00A11A0D">
        <w:rPr>
          <w:rFonts w:ascii="Times New Roman" w:hAnsi="Times New Roman"/>
          <w:bCs/>
          <w:sz w:val="24"/>
          <w:szCs w:val="24"/>
        </w:rPr>
        <w:t xml:space="preserve"> район Республики Башкортостан по адресу: с</w:t>
      </w:r>
      <w:proofErr w:type="gramStart"/>
      <w:r w:rsidRPr="00A11A0D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A11A0D">
        <w:rPr>
          <w:rFonts w:ascii="Times New Roman" w:hAnsi="Times New Roman"/>
          <w:bCs/>
          <w:sz w:val="24"/>
          <w:szCs w:val="24"/>
        </w:rPr>
        <w:t>емилетка, ул.Ленина, д.10 и на официальном сайте в сети «Интернет».</w:t>
      </w:r>
    </w:p>
    <w:p w:rsidR="006C044B" w:rsidRPr="00A11A0D" w:rsidRDefault="006C044B" w:rsidP="00AD137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A0D">
        <w:rPr>
          <w:rFonts w:ascii="Times New Roman" w:hAnsi="Times New Roman"/>
          <w:bCs/>
          <w:sz w:val="24"/>
          <w:szCs w:val="24"/>
        </w:rPr>
        <w:t xml:space="preserve">5.   </w:t>
      </w:r>
      <w:proofErr w:type="gramStart"/>
      <w:r w:rsidRPr="00A11A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11A0D">
        <w:rPr>
          <w:rFonts w:ascii="Times New Roman" w:hAnsi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A11A0D" w:rsidRDefault="00A11A0D" w:rsidP="00990B47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6C044B" w:rsidRPr="00A11A0D" w:rsidRDefault="006C044B" w:rsidP="00990B47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11A0D">
        <w:rPr>
          <w:rFonts w:ascii="Times New Roman" w:hAnsi="Times New Roman"/>
          <w:bCs/>
          <w:sz w:val="24"/>
          <w:szCs w:val="24"/>
        </w:rPr>
        <w:t xml:space="preserve">Глава сельского поселения                                                                            Р. </w:t>
      </w:r>
      <w:proofErr w:type="spellStart"/>
      <w:r w:rsidRPr="00A11A0D">
        <w:rPr>
          <w:rFonts w:ascii="Times New Roman" w:hAnsi="Times New Roman"/>
          <w:bCs/>
          <w:sz w:val="24"/>
          <w:szCs w:val="24"/>
        </w:rPr>
        <w:t>Р.Имаев</w:t>
      </w:r>
      <w:proofErr w:type="spellEnd"/>
    </w:p>
    <w:p w:rsidR="006C044B" w:rsidRPr="00A11A0D" w:rsidRDefault="006C044B" w:rsidP="002B1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44B" w:rsidRPr="00A11A0D" w:rsidRDefault="006C044B" w:rsidP="002B1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11A0D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A11A0D">
        <w:rPr>
          <w:rFonts w:ascii="Times New Roman" w:hAnsi="Times New Roman"/>
          <w:sz w:val="24"/>
          <w:szCs w:val="24"/>
          <w:lang w:eastAsia="ru-RU"/>
        </w:rPr>
        <w:t>. Семилетка</w:t>
      </w:r>
    </w:p>
    <w:p w:rsidR="006C044B" w:rsidRPr="00A11A0D" w:rsidRDefault="006C044B" w:rsidP="002B19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A0D">
        <w:rPr>
          <w:rFonts w:ascii="Times New Roman" w:hAnsi="Times New Roman"/>
          <w:sz w:val="24"/>
          <w:szCs w:val="24"/>
          <w:lang w:eastAsia="ru-RU"/>
        </w:rPr>
        <w:t>21.12.2018г.</w:t>
      </w:r>
    </w:p>
    <w:p w:rsidR="006C044B" w:rsidRPr="00A11A0D" w:rsidRDefault="006C044B" w:rsidP="00AD13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1A0D">
        <w:rPr>
          <w:rFonts w:ascii="Times New Roman" w:hAnsi="Times New Roman"/>
          <w:sz w:val="24"/>
          <w:szCs w:val="24"/>
          <w:lang w:eastAsia="ru-RU"/>
        </w:rPr>
        <w:t>№12/18</w:t>
      </w: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11A0D" w:rsidRDefault="00A11A0D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C044B" w:rsidRPr="00A11A0D" w:rsidRDefault="006C044B" w:rsidP="002B199F">
      <w:pPr>
        <w:widowControl w:val="0"/>
        <w:autoSpaceDE w:val="0"/>
        <w:autoSpaceDN w:val="0"/>
        <w:spacing w:after="0" w:line="240" w:lineRule="auto"/>
        <w:ind w:left="5529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11A0D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6C044B" w:rsidRPr="00A11A0D" w:rsidRDefault="006C044B" w:rsidP="004D69B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A11A0D">
        <w:rPr>
          <w:rFonts w:ascii="Times New Roman" w:hAnsi="Times New Roman"/>
          <w:sz w:val="24"/>
          <w:szCs w:val="24"/>
          <w:lang w:eastAsia="ru-RU"/>
        </w:rPr>
        <w:t xml:space="preserve"> к постановлению  главы сельского поселения </w:t>
      </w:r>
      <w:proofErr w:type="spellStart"/>
      <w:r w:rsidRPr="00A11A0D">
        <w:rPr>
          <w:rFonts w:ascii="Times New Roman" w:hAnsi="Times New Roman"/>
          <w:sz w:val="24"/>
          <w:szCs w:val="24"/>
          <w:lang w:eastAsia="ru-RU"/>
        </w:rPr>
        <w:t>Семилетовский</w:t>
      </w:r>
      <w:proofErr w:type="spellEnd"/>
      <w:r w:rsidRPr="00A11A0D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                             </w:t>
      </w:r>
    </w:p>
    <w:p w:rsidR="006C044B" w:rsidRPr="00A11A0D" w:rsidRDefault="006C044B" w:rsidP="004D69B1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11A0D">
        <w:rPr>
          <w:rFonts w:ascii="Times New Roman" w:hAnsi="Times New Roman"/>
          <w:sz w:val="24"/>
          <w:szCs w:val="24"/>
          <w:lang w:eastAsia="ru-RU"/>
        </w:rPr>
        <w:t>Дюртюлинский</w:t>
      </w:r>
      <w:proofErr w:type="spellEnd"/>
      <w:r w:rsidRPr="00A11A0D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6C044B" w:rsidRPr="00A11A0D" w:rsidRDefault="006C044B" w:rsidP="00990B47">
      <w:pPr>
        <w:widowControl w:val="0"/>
        <w:autoSpaceDE w:val="0"/>
        <w:autoSpaceDN w:val="0"/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A11A0D">
        <w:rPr>
          <w:rFonts w:ascii="Times New Roman" w:hAnsi="Times New Roman"/>
          <w:sz w:val="24"/>
          <w:szCs w:val="24"/>
          <w:lang w:eastAsia="ru-RU"/>
        </w:rPr>
        <w:t>от 21.12.2018. № 12/18</w:t>
      </w:r>
    </w:p>
    <w:p w:rsidR="006C044B" w:rsidRPr="00A11A0D" w:rsidRDefault="006C044B" w:rsidP="004D69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044B" w:rsidRPr="009A3184" w:rsidRDefault="006C044B" w:rsidP="002B199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45"/>
      <w:bookmarkEnd w:id="0"/>
      <w:r w:rsidRPr="009A3184">
        <w:rPr>
          <w:rFonts w:ascii="Times New Roman" w:hAnsi="Times New Roman"/>
          <w:b/>
          <w:bCs/>
          <w:sz w:val="28"/>
          <w:szCs w:val="28"/>
          <w:lang w:eastAsia="ru-RU"/>
        </w:rPr>
        <w:t>Правила</w:t>
      </w:r>
    </w:p>
    <w:p w:rsidR="006C044B" w:rsidRPr="009A3184" w:rsidRDefault="006C044B" w:rsidP="004D69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A3184">
        <w:rPr>
          <w:rFonts w:ascii="Times New Roman" w:hAnsi="Times New Roman"/>
          <w:b/>
          <w:bCs/>
          <w:sz w:val="28"/>
          <w:szCs w:val="28"/>
          <w:lang w:eastAsia="ru-RU"/>
        </w:rPr>
        <w:t>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9A3184">
        <w:rPr>
          <w:rFonts w:ascii="Times New Roman" w:hAnsi="Times New Roman"/>
          <w:b/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D69B1">
        <w:rPr>
          <w:rFonts w:ascii="Times New Roman" w:hAnsi="Times New Roman"/>
          <w:sz w:val="28"/>
          <w:szCs w:val="28"/>
          <w:lang w:eastAsia="ru-RU"/>
        </w:rPr>
        <w:t xml:space="preserve">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самоуправления, предоставляющих государственные услуги (далее - органы, предоставляющие услуги), и их должностных лиц, </w:t>
      </w:r>
      <w:r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  <w:r w:rsidRPr="004D69B1">
        <w:rPr>
          <w:rFonts w:ascii="Times New Roman" w:hAnsi="Times New Roman"/>
          <w:sz w:val="28"/>
          <w:szCs w:val="28"/>
          <w:lang w:eastAsia="ru-RU"/>
        </w:rPr>
        <w:t>, многофункционального центра предоставления государственных и муниципальных услуг (далее - многофункциональный центр), работников многофункционального центра, а также организаций, осуществляющих функции по предоставлению государственных или муниципальных</w:t>
      </w:r>
      <w:proofErr w:type="gramEnd"/>
      <w:r w:rsidRPr="004D69B1">
        <w:rPr>
          <w:rFonts w:ascii="Times New Roman" w:hAnsi="Times New Roman"/>
          <w:sz w:val="28"/>
          <w:szCs w:val="28"/>
          <w:lang w:eastAsia="ru-RU"/>
        </w:rPr>
        <w:t xml:space="preserve"> услуг, предусмотренных </w:t>
      </w:r>
      <w:hyperlink r:id="rId7" w:history="1">
        <w:r w:rsidRPr="00053F04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1.1 статьи 16</w:t>
        </w:r>
      </w:hyperlink>
      <w:r w:rsidRPr="00053F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D69B1">
        <w:rPr>
          <w:rFonts w:ascii="Times New Roman" w:hAnsi="Times New Roman"/>
          <w:sz w:val="28"/>
          <w:szCs w:val="28"/>
          <w:lang w:eastAsia="ru-RU"/>
        </w:rPr>
        <w:t>Федерального закона "Об организации предоставления государственных и муниципальных услуг" (далее соответственно - привлекаемая организация, Федеральный закон), и их р</w:t>
      </w:r>
      <w:r>
        <w:rPr>
          <w:rFonts w:ascii="Times New Roman" w:hAnsi="Times New Roman"/>
          <w:sz w:val="28"/>
          <w:szCs w:val="28"/>
          <w:lang w:eastAsia="ru-RU"/>
        </w:rPr>
        <w:t>аботников при предоставлении муниципальных услуг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 (далее - жалоба).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Действие настоящих Правил распространяется на жалобы, поданные с соблюдением требований Федерального закона.</w:t>
      </w:r>
    </w:p>
    <w:p w:rsidR="006C044B" w:rsidRPr="004D69B1" w:rsidRDefault="006C044B" w:rsidP="00B07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56"/>
      <w:bookmarkEnd w:id="1"/>
      <w:r w:rsidRPr="004D69B1">
        <w:rPr>
          <w:rFonts w:ascii="Times New Roman" w:hAnsi="Times New Roman"/>
          <w:sz w:val="28"/>
          <w:szCs w:val="28"/>
          <w:lang w:eastAsia="ru-RU"/>
        </w:rPr>
        <w:t>2. Жалоба подается в письменной форме на бумажном носителе, в электронной форме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470DF">
        <w:rPr>
          <w:rFonts w:ascii="Times New Roman" w:hAnsi="Times New Roman"/>
          <w:sz w:val="28"/>
          <w:szCs w:val="28"/>
        </w:rPr>
        <w:t xml:space="preserve">при личном приеме заявителя, 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в орган, предоставляющий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 услугу, многофункциональный центр либо в соответствующий орган государственной власти Республики Башкортостан, являющийся учредителем многофункционального центра (далее - учредитель многофункционального центра), а также в привлекаемые организации.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Жалобы на решения и действия (бездействие) руководителя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 услугу.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Жалобы на решения и действия (бездействие) работника </w:t>
      </w:r>
      <w:r w:rsidRPr="004D69B1">
        <w:rPr>
          <w:rFonts w:ascii="Times New Roman" w:hAnsi="Times New Roman"/>
          <w:sz w:val="28"/>
          <w:szCs w:val="28"/>
          <w:lang w:eastAsia="ru-RU"/>
        </w:rPr>
        <w:lastRenderedPageBreak/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4D69B1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лица, его руководителя,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ого служащего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D69B1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, официального сайта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 услугу, Единого портала государственных и муниципальных услуг либо портала государственных и муниципальных услуг Республики Башкортостан (далее соответственно - Единый портал, республиканский портал), а также может быть</w:t>
      </w:r>
      <w:proofErr w:type="gramEnd"/>
      <w:r w:rsidRPr="004D69B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D69B1">
        <w:rPr>
          <w:rFonts w:ascii="Times New Roman" w:hAnsi="Times New Roman"/>
          <w:sz w:val="28"/>
          <w:szCs w:val="28"/>
          <w:lang w:eastAsia="ru-RU"/>
        </w:rPr>
        <w:t>принята</w:t>
      </w:r>
      <w:proofErr w:type="gramEnd"/>
      <w:r w:rsidRPr="004D69B1">
        <w:rPr>
          <w:rFonts w:ascii="Times New Roman" w:hAnsi="Times New Roman"/>
          <w:sz w:val="28"/>
          <w:szCs w:val="28"/>
          <w:lang w:eastAsia="ru-RU"/>
        </w:rPr>
        <w:t xml:space="preserve"> при личном приеме заявителя.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D69B1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D69B1">
        <w:rPr>
          <w:rFonts w:ascii="Times New Roman" w:hAnsi="Times New Roman"/>
          <w:sz w:val="28"/>
          <w:szCs w:val="28"/>
          <w:lang w:eastAsia="ru-RU"/>
        </w:rPr>
        <w:t>, официального сайта многофункционального центра (</w:t>
      </w:r>
      <w:proofErr w:type="spellStart"/>
      <w:r w:rsidRPr="004D69B1">
        <w:rPr>
          <w:rFonts w:ascii="Times New Roman" w:hAnsi="Times New Roman"/>
          <w:sz w:val="28"/>
          <w:szCs w:val="28"/>
          <w:lang w:eastAsia="ru-RU"/>
        </w:rPr>
        <w:t>www.mfcrb.ru</w:t>
      </w:r>
      <w:proofErr w:type="spellEnd"/>
      <w:r w:rsidRPr="004D69B1">
        <w:rPr>
          <w:rFonts w:ascii="Times New Roman" w:hAnsi="Times New Roman"/>
          <w:sz w:val="28"/>
          <w:szCs w:val="28"/>
          <w:lang w:eastAsia="ru-RU"/>
        </w:rPr>
        <w:t>), Единого портала либо республиканского портала, а также может быть принята при личном приеме заявителя.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Жалоба на решения и действия (бездействие) привлекаемой организации, ее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D69B1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D69B1">
        <w:rPr>
          <w:rFonts w:ascii="Times New Roman" w:hAnsi="Times New Roman"/>
          <w:sz w:val="28"/>
          <w:szCs w:val="28"/>
          <w:lang w:eastAsia="ru-RU"/>
        </w:rPr>
        <w:t>, официального сайта этой организации, Единого портала либо республиканского портала, а также может быть принята при личном приеме заявителя.</w:t>
      </w:r>
    </w:p>
    <w:p w:rsidR="006C044B" w:rsidRPr="004D69B1" w:rsidRDefault="00274165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6C044B" w:rsidRPr="009A3184">
          <w:rPr>
            <w:rFonts w:ascii="Times New Roman" w:hAnsi="Times New Roman"/>
            <w:color w:val="000000"/>
            <w:sz w:val="28"/>
            <w:szCs w:val="28"/>
            <w:lang w:eastAsia="ru-RU"/>
          </w:rPr>
          <w:t>4</w:t>
        </w:r>
      </w:hyperlink>
      <w:r w:rsidR="006C044B"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C044B" w:rsidRPr="004D69B1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69B1">
        <w:rPr>
          <w:rFonts w:ascii="Times New Roman" w:hAnsi="Times New Roman"/>
          <w:sz w:val="28"/>
          <w:szCs w:val="28"/>
          <w:lang w:eastAsia="ru-RU"/>
        </w:rPr>
        <w:t xml:space="preserve">а) наименование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лица, его руководителя,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 служащего,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69B1">
        <w:rPr>
          <w:rFonts w:ascii="Times New Roman" w:hAnsi="Times New Roman"/>
          <w:sz w:val="28"/>
          <w:szCs w:val="28"/>
          <w:lang w:eastAsia="ru-RU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в) сведения об обжалуемых решениях и действиях (бездейс</w:t>
      </w:r>
      <w:r>
        <w:rPr>
          <w:rFonts w:ascii="Times New Roman" w:hAnsi="Times New Roman"/>
          <w:sz w:val="28"/>
          <w:szCs w:val="28"/>
          <w:lang w:eastAsia="ru-RU"/>
        </w:rPr>
        <w:t>твии) органа, предоставляющего муниципальную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лица,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4D69B1">
        <w:rPr>
          <w:rFonts w:ascii="Times New Roman" w:hAnsi="Times New Roman"/>
          <w:sz w:val="28"/>
          <w:szCs w:val="28"/>
          <w:lang w:eastAsia="ru-RU"/>
        </w:rPr>
        <w:t>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г)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 услугу, его должностного лица либо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 служащего, многофункционального центра, работника многофункционального центра, привлекаемых организаций, их </w:t>
      </w:r>
      <w:r w:rsidRPr="004D69B1">
        <w:rPr>
          <w:rFonts w:ascii="Times New Roman" w:hAnsi="Times New Roman"/>
          <w:sz w:val="28"/>
          <w:szCs w:val="28"/>
          <w:lang w:eastAsia="ru-RU"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копии.</w:t>
      </w:r>
    </w:p>
    <w:bookmarkStart w:id="2" w:name="P73"/>
    <w:bookmarkEnd w:id="2"/>
    <w:p w:rsidR="006C044B" w:rsidRPr="004D69B1" w:rsidRDefault="00274165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 w:rsidR="006C044B" w:rsidRPr="009A3184">
        <w:rPr>
          <w:rFonts w:ascii="Times New Roman" w:hAnsi="Times New Roman"/>
          <w:color w:val="000000"/>
          <w:sz w:val="28"/>
          <w:szCs w:val="28"/>
          <w:lang w:eastAsia="ru-RU"/>
        </w:rPr>
        <w:instrText>HYPERLINK "consultantplus://offline/ref=38447CB9FB36A02B6257A2CFFD73FE463B80289E9895246AF59F9CD0EEE01D48786F5D2C969BF1F97B1151CBQDOCM"</w:instrText>
      </w:r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 w:rsidR="006C044B" w:rsidRPr="009A318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 w:rsidR="006C044B"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C044B" w:rsidRPr="004D69B1">
        <w:rPr>
          <w:rFonts w:ascii="Times New Roman" w:hAnsi="Times New Roman"/>
          <w:sz w:val="28"/>
          <w:szCs w:val="28"/>
          <w:lang w:eastAsia="ru-RU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6C044B" w:rsidRPr="004D69B1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="006C044B" w:rsidRPr="004D69B1">
        <w:rPr>
          <w:rFonts w:ascii="Times New Roman" w:hAnsi="Times New Roman"/>
          <w:sz w:val="28"/>
          <w:szCs w:val="28"/>
          <w:lang w:eastAsia="ru-RU"/>
        </w:rPr>
        <w:t>:</w:t>
      </w:r>
    </w:p>
    <w:p w:rsidR="006C044B" w:rsidRPr="00765988" w:rsidRDefault="006C044B" w:rsidP="007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5988">
        <w:rPr>
          <w:rFonts w:ascii="Times New Roman" w:hAnsi="Times New Roman"/>
          <w:sz w:val="28"/>
          <w:szCs w:val="28"/>
        </w:rPr>
        <w:t xml:space="preserve">а) оформленная в соответствии с </w:t>
      </w:r>
      <w:hyperlink r:id="rId9" w:history="1">
        <w:r w:rsidRPr="009A3184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765988">
        <w:rPr>
          <w:rFonts w:ascii="Times New Roman" w:hAnsi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6C044B" w:rsidRDefault="006C044B" w:rsidP="00765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65988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</w:t>
      </w:r>
      <w:r>
        <w:rPr>
          <w:rFonts w:ascii="Times New Roman" w:hAnsi="Times New Roman"/>
          <w:sz w:val="28"/>
          <w:szCs w:val="28"/>
        </w:rPr>
        <w:t>;</w:t>
      </w:r>
    </w:p>
    <w:p w:rsidR="006C044B" w:rsidRPr="004D69B1" w:rsidRDefault="006C044B" w:rsidP="0076598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D69B1">
        <w:rPr>
          <w:rFonts w:ascii="Times New Roman" w:hAnsi="Times New Roman"/>
          <w:sz w:val="28"/>
          <w:szCs w:val="28"/>
          <w:lang w:eastAsia="ru-RU"/>
        </w:rPr>
        <w:t>) 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6C044B" w:rsidRPr="004D69B1" w:rsidRDefault="00274165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6C044B" w:rsidRPr="009A3184">
          <w:rPr>
            <w:rFonts w:ascii="Times New Roman" w:hAnsi="Times New Roman"/>
            <w:color w:val="000000"/>
            <w:sz w:val="28"/>
            <w:szCs w:val="28"/>
            <w:lang w:eastAsia="ru-RU"/>
          </w:rPr>
          <w:t>6</w:t>
        </w:r>
      </w:hyperlink>
      <w:r w:rsidR="006C044B"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C044B" w:rsidRPr="004D69B1">
        <w:rPr>
          <w:rFonts w:ascii="Times New Roman" w:hAnsi="Times New Roman"/>
          <w:sz w:val="28"/>
          <w:szCs w:val="28"/>
          <w:lang w:eastAsia="ru-RU"/>
        </w:rPr>
        <w:t>Прием жалоб в письменной форме осуществляется: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а) органами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предоставляющими муниципальные 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услуги, в месте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ной услуги (в месте, где заявитель подавал запрос на получение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ной услуги,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ной услуги).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Время приема жалоб должно совпадать со временем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ных услуг.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б) многофункциональным центром или привлекаемой организацией. При поступлении жалобы многофункциональный центр или привлекаемая организация обеспечивают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ную услугу (далее - соглашение о взаимодействии), но не позднее следующего рабочего дня со дня поступления жалобы.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Жалоба на нарушение порядка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ной услуги многофункциональным центром рассматривается в соответствии с настоящими Правилами органом, предоставляющим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ную услугу, заключившим соглашение о взаимодействии.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C044B" w:rsidRPr="004D69B1" w:rsidRDefault="00274165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6C044B" w:rsidRPr="009A3184">
          <w:rPr>
            <w:rFonts w:ascii="Times New Roman" w:hAnsi="Times New Roman"/>
            <w:color w:val="000000"/>
            <w:sz w:val="28"/>
            <w:szCs w:val="28"/>
            <w:lang w:eastAsia="ru-RU"/>
          </w:rPr>
          <w:t>7</w:t>
        </w:r>
      </w:hyperlink>
      <w:r w:rsidR="006C044B"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C044B" w:rsidRPr="004D69B1">
        <w:rPr>
          <w:rFonts w:ascii="Times New Roman" w:hAnsi="Times New Roman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6C044B" w:rsidRPr="00B403BD" w:rsidRDefault="006C044B" w:rsidP="00B403BD">
      <w:pPr>
        <w:pStyle w:val="pboth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403BD">
        <w:rPr>
          <w:color w:val="000000"/>
          <w:sz w:val="28"/>
          <w:szCs w:val="28"/>
        </w:rPr>
        <w:t>а) официального сайта органа, предоставляющего государственную услугу, многофункционального центра, привлекаемой организации, учредителя многофункционального центра в информационно-телекоммуникационной сети "Интернет";</w:t>
      </w:r>
    </w:p>
    <w:p w:rsidR="006C044B" w:rsidRPr="00B403BD" w:rsidRDefault="006C044B" w:rsidP="00B40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" w:name="000024"/>
      <w:bookmarkStart w:id="4" w:name="100030"/>
      <w:bookmarkEnd w:id="3"/>
      <w:bookmarkEnd w:id="4"/>
      <w:r>
        <w:rPr>
          <w:color w:val="000000"/>
          <w:sz w:val="28"/>
          <w:szCs w:val="28"/>
        </w:rPr>
        <w:lastRenderedPageBreak/>
        <w:t xml:space="preserve">      </w:t>
      </w:r>
      <w:r w:rsidRPr="00B403BD">
        <w:rPr>
          <w:color w:val="000000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C044B" w:rsidRPr="00B403BD" w:rsidRDefault="006C044B" w:rsidP="00B403BD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5" w:name="000025"/>
      <w:bookmarkStart w:id="6" w:name="100088"/>
      <w:bookmarkEnd w:id="5"/>
      <w:bookmarkEnd w:id="6"/>
      <w:r>
        <w:rPr>
          <w:color w:val="000000"/>
          <w:sz w:val="28"/>
          <w:szCs w:val="28"/>
        </w:rPr>
        <w:t xml:space="preserve">      </w:t>
      </w:r>
      <w:proofErr w:type="gramStart"/>
      <w:r w:rsidRPr="00B403BD">
        <w:rPr>
          <w:color w:val="000000"/>
          <w:sz w:val="28"/>
          <w:szCs w:val="28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B403BD">
        <w:rPr>
          <w:color w:val="000000"/>
          <w:sz w:val="28"/>
          <w:szCs w:val="28"/>
        </w:rPr>
        <w:t xml:space="preserve"> и работников).</w:t>
      </w:r>
    </w:p>
    <w:p w:rsidR="006C044B" w:rsidRPr="009A3184" w:rsidRDefault="00274165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2" w:history="1">
        <w:r w:rsidR="006C044B" w:rsidRPr="009A3184">
          <w:rPr>
            <w:rFonts w:ascii="Times New Roman" w:hAnsi="Times New Roman"/>
            <w:color w:val="000000"/>
            <w:sz w:val="28"/>
            <w:szCs w:val="28"/>
            <w:lang w:eastAsia="ru-RU"/>
          </w:rPr>
          <w:t>8</w:t>
        </w:r>
      </w:hyperlink>
      <w:r w:rsidR="006C044B"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 подаче жалобы в электронном виде документы, указанные в </w:t>
      </w:r>
      <w:r w:rsidR="006C044B">
        <w:rPr>
          <w:rFonts w:ascii="Times New Roman" w:hAnsi="Times New Roman"/>
          <w:color w:val="000000"/>
          <w:sz w:val="28"/>
          <w:szCs w:val="28"/>
          <w:lang w:eastAsia="ru-RU"/>
        </w:rPr>
        <w:t>п.</w:t>
      </w:r>
      <w:hyperlink w:anchor="P73" w:history="1">
        <w:r w:rsidR="006C044B">
          <w:rPr>
            <w:rFonts w:ascii="Times New Roman" w:hAnsi="Times New Roman"/>
            <w:color w:val="000000"/>
            <w:sz w:val="28"/>
            <w:szCs w:val="28"/>
            <w:lang w:eastAsia="ru-RU"/>
          </w:rPr>
          <w:t>5</w:t>
        </w:r>
      </w:hyperlink>
      <w:r w:rsidR="006C044B"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93"/>
      <w:bookmarkEnd w:id="7"/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>9. В случае</w:t>
      </w:r>
      <w:proofErr w:type="gramStart"/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56" w:history="1">
        <w:r w:rsidRPr="009A318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пункта 2</w:t>
        </w:r>
      </w:hyperlink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</w:t>
      </w:r>
      <w:r w:rsidRPr="004D69B1">
        <w:rPr>
          <w:rFonts w:ascii="Times New Roman" w:hAnsi="Times New Roman"/>
          <w:sz w:val="28"/>
          <w:szCs w:val="28"/>
          <w:lang w:eastAsia="ru-RU"/>
        </w:rPr>
        <w:t>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C044B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C044B" w:rsidRPr="00B403BD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3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10. Заявитель может обратиться с </w:t>
      </w:r>
      <w:proofErr w:type="gramStart"/>
      <w:r w:rsidRPr="004D69B1">
        <w:rPr>
          <w:rFonts w:ascii="Times New Roman" w:hAnsi="Times New Roman"/>
          <w:sz w:val="28"/>
          <w:szCs w:val="28"/>
          <w:lang w:eastAsia="ru-RU"/>
        </w:rPr>
        <w:t>жалобой</w:t>
      </w:r>
      <w:proofErr w:type="gramEnd"/>
      <w:r w:rsidRPr="004D69B1">
        <w:rPr>
          <w:rFonts w:ascii="Times New Roman" w:hAnsi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6C044B" w:rsidRPr="009A3184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а) нарушение срока регист</w:t>
      </w:r>
      <w:r>
        <w:rPr>
          <w:rFonts w:ascii="Times New Roman" w:hAnsi="Times New Roman"/>
          <w:sz w:val="28"/>
          <w:szCs w:val="28"/>
          <w:lang w:eastAsia="ru-RU"/>
        </w:rPr>
        <w:t xml:space="preserve">рации запроса о предоставлении </w:t>
      </w:r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услуги, комплексного запроса, указанного в </w:t>
      </w:r>
      <w:hyperlink r:id="rId13" w:history="1">
        <w:r w:rsidRPr="009A3184">
          <w:rPr>
            <w:rFonts w:ascii="Times New Roman" w:hAnsi="Times New Roman"/>
            <w:color w:val="000000"/>
            <w:sz w:val="28"/>
            <w:szCs w:val="28"/>
            <w:lang w:eastAsia="ru-RU"/>
          </w:rPr>
          <w:t>статье 15.1</w:t>
        </w:r>
      </w:hyperlink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закона;</w:t>
      </w:r>
    </w:p>
    <w:p w:rsidR="006C044B" w:rsidRPr="009A3184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9A3184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 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и Республики Башкортостан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ной услуги;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г) отказ в приеме документов, представление которых предусмотрено нормативными правовыми актами Российской Федерации и Республики Башкортостан для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ной услуги;</w:t>
      </w:r>
    </w:p>
    <w:p w:rsidR="006C044B" w:rsidRPr="009A3184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D69B1">
        <w:rPr>
          <w:rFonts w:ascii="Times New Roman" w:hAnsi="Times New Roman"/>
          <w:sz w:val="28"/>
          <w:szCs w:val="28"/>
          <w:lang w:eastAsia="ru-RU"/>
        </w:rPr>
        <w:lastRenderedPageBreak/>
        <w:t>д</w:t>
      </w:r>
      <w:proofErr w:type="spellEnd"/>
      <w:r w:rsidRPr="004D69B1">
        <w:rPr>
          <w:rFonts w:ascii="Times New Roman" w:hAnsi="Times New Roman"/>
          <w:sz w:val="28"/>
          <w:szCs w:val="28"/>
          <w:lang w:eastAsia="ru-RU"/>
        </w:rPr>
        <w:t xml:space="preserve">) отказ в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Башкортостан.</w:t>
      </w:r>
      <w:proofErr w:type="gramEnd"/>
      <w:r w:rsidRPr="004D69B1"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соответствующих муниципальных услуг в полном объеме в порядке, определенном </w:t>
      </w:r>
      <w:hyperlink r:id="rId15" w:history="1">
        <w:r w:rsidRPr="009A3184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требование внесения заявителем при предоставлении муниципальной </w:t>
      </w:r>
      <w:r w:rsidRPr="004D69B1">
        <w:rPr>
          <w:rFonts w:ascii="Times New Roman" w:hAnsi="Times New Roman"/>
          <w:sz w:val="28"/>
          <w:szCs w:val="28"/>
          <w:lang w:eastAsia="ru-RU"/>
        </w:rPr>
        <w:t>услуги платы, не предусмотренной нормативными правовыми актами Российской Федерации и Республики Башкортостан;</w:t>
      </w:r>
    </w:p>
    <w:p w:rsidR="006C044B" w:rsidRPr="009A3184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D69B1">
        <w:rPr>
          <w:rFonts w:ascii="Times New Roman" w:hAnsi="Times New Roman"/>
          <w:sz w:val="28"/>
          <w:szCs w:val="28"/>
          <w:lang w:eastAsia="ru-RU"/>
        </w:rPr>
        <w:t xml:space="preserve">ж) отказ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ную услугу, его должностного лица,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ной услуги документах либо нарушение установленного срока таких исправлений.</w:t>
      </w:r>
      <w:proofErr w:type="gramEnd"/>
      <w:r w:rsidRPr="004D69B1"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</w:t>
      </w:r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определенном </w:t>
      </w:r>
      <w:hyperlink r:id="rId16" w:history="1">
        <w:r w:rsidRPr="009A3184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нарушение срока или порядка выдачи документов по результатам 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ной услуги;</w:t>
      </w:r>
    </w:p>
    <w:p w:rsidR="006C044B" w:rsidRPr="009A3184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4D69B1">
        <w:rPr>
          <w:rFonts w:ascii="Times New Roman" w:hAnsi="Times New Roman"/>
          <w:sz w:val="28"/>
          <w:szCs w:val="28"/>
          <w:lang w:eastAsia="ru-RU"/>
        </w:rPr>
        <w:t xml:space="preserve">и) приостановление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Башкортостан.</w:t>
      </w:r>
      <w:proofErr w:type="gramEnd"/>
      <w:r w:rsidRPr="004D69B1"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ных услуг в полном объеме в порядке, определенном </w:t>
      </w:r>
      <w:hyperlink r:id="rId17" w:history="1">
        <w:r w:rsidRPr="009A3184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1.3 статьи 16</w:t>
        </w:r>
      </w:hyperlink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закона.</w:t>
      </w:r>
    </w:p>
    <w:p w:rsidR="006C044B" w:rsidRPr="009A3184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>11.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6C044B" w:rsidRPr="009A3184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>а) прием и рассмотрение жалоб в соответствии с требованиями настоящих Правил;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направление жалоб в уполномоченный на их рассмотрение орган в соответствии с </w:t>
      </w:r>
      <w:hyperlink w:anchor="P93" w:history="1">
        <w:r w:rsidRPr="009A3184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9</w:t>
        </w:r>
      </w:hyperlink>
      <w:r w:rsidRPr="009A31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настоящих Пр</w:t>
      </w:r>
      <w:r w:rsidRPr="004D69B1">
        <w:rPr>
          <w:rFonts w:ascii="Times New Roman" w:hAnsi="Times New Roman"/>
          <w:sz w:val="28"/>
          <w:szCs w:val="28"/>
          <w:lang w:eastAsia="ru-RU"/>
        </w:rPr>
        <w:t>авил.</w:t>
      </w:r>
    </w:p>
    <w:p w:rsidR="006C044B" w:rsidRPr="00B403BD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C65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B403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</w:t>
      </w:r>
      <w:r w:rsidRPr="00B403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13. Органы, предоставляющие </w:t>
      </w:r>
      <w:r>
        <w:rPr>
          <w:rFonts w:ascii="Times New Roman" w:hAnsi="Times New Roman"/>
          <w:sz w:val="28"/>
          <w:szCs w:val="28"/>
          <w:lang w:eastAsia="ru-RU"/>
        </w:rPr>
        <w:t>муниципальные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 услуги, обеспечивают: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а) оснащение мест приема жалоб;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б) информирование заявителей о порядке обжалования решений и действий (бездействия) органов, предоставляющих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ные услуги, их должностных лиц либо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ных услуг, на их официальных сайтах, на Едином портале и республиканском портале;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в) консультирование заявителей о порядке обжалования решений и действий (бездействия) органов, предоставляющих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 xml:space="preserve">ные услуги, их должностных лиц либо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г)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69B1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D69B1">
        <w:rPr>
          <w:rFonts w:ascii="Times New Roman" w:hAnsi="Times New Roman"/>
          <w:sz w:val="28"/>
          <w:szCs w:val="28"/>
          <w:lang w:eastAsia="ru-RU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14.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69B1">
        <w:rPr>
          <w:rFonts w:ascii="Times New Roman" w:hAnsi="Times New Roman"/>
          <w:sz w:val="28"/>
          <w:szCs w:val="28"/>
          <w:lang w:eastAsia="ru-RU"/>
        </w:rPr>
        <w:t xml:space="preserve">В случае обжалования отказа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ную услу</w:t>
      </w:r>
      <w:r>
        <w:rPr>
          <w:rFonts w:ascii="Times New Roman" w:hAnsi="Times New Roman"/>
          <w:sz w:val="28"/>
          <w:szCs w:val="28"/>
          <w:lang w:eastAsia="ru-RU"/>
        </w:rPr>
        <w:t>гу, его должностного лица либо 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15. По результатам рассмотрения жалобы принимается одно из следующих решений: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69B1">
        <w:rPr>
          <w:rFonts w:ascii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lastRenderedPageBreak/>
        <w:t>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17. В ответе по результатам рассмотрения жалобы указываются: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D69B1">
        <w:rPr>
          <w:rFonts w:ascii="Times New Roman" w:hAnsi="Times New Roman"/>
          <w:sz w:val="28"/>
          <w:szCs w:val="28"/>
          <w:lang w:eastAsia="ru-RU"/>
        </w:rPr>
        <w:t xml:space="preserve">а) наименование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D69B1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4D69B1">
        <w:rPr>
          <w:rFonts w:ascii="Times New Roman" w:hAnsi="Times New Roman"/>
          <w:sz w:val="28"/>
          <w:szCs w:val="28"/>
          <w:lang w:eastAsia="ru-RU"/>
        </w:rPr>
        <w:t>) принятое по жалобе решение;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е) в случае, если жалоба признана обоснованной, -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ной услуги;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 xml:space="preserve">18. Ответ по результатам рассмотрения жалобы подписывается уполномоченным на рассмотрение жалобы должностным лицом органа, предоставляющего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4D69B1">
        <w:rPr>
          <w:rFonts w:ascii="Times New Roman" w:hAnsi="Times New Roman"/>
          <w:sz w:val="28"/>
          <w:szCs w:val="28"/>
          <w:lang w:eastAsia="ru-RU"/>
        </w:rPr>
        <w:t>ную услугу.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19. Уполномоченный на рассмотрение жалобы орган отказывает в удовлетворении жалобы в следующих случаях: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20. Уполномоченный на рассмотрение жалобы орган вправе оставить жалобу без ответа в следующих случаях: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9B1">
        <w:rPr>
          <w:rFonts w:ascii="Times New Roman" w:hAnsi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C044B" w:rsidRPr="007F408C" w:rsidRDefault="006C044B" w:rsidP="007F40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F408C">
        <w:rPr>
          <w:rFonts w:ascii="Times New Roman" w:hAnsi="Times New Roman"/>
          <w:sz w:val="28"/>
          <w:szCs w:val="28"/>
        </w:rPr>
        <w:t>.1 Уполномоченный на рассмотрение жалобы орган, предоставляющий государственную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</w:t>
      </w:r>
    </w:p>
    <w:p w:rsidR="006C044B" w:rsidRPr="004D69B1" w:rsidRDefault="006C044B" w:rsidP="004D69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044B" w:rsidRDefault="006C044B" w:rsidP="004D69B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C044B" w:rsidRDefault="006C044B" w:rsidP="004D69B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Управляющий делами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Н.Ф.Назмутдинова</w:t>
      </w:r>
      <w:proofErr w:type="spellEnd"/>
    </w:p>
    <w:p w:rsidR="006C044B" w:rsidRDefault="006C044B" w:rsidP="004D69B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C044B" w:rsidRDefault="006C044B" w:rsidP="00D072E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044B" w:rsidRDefault="006C044B" w:rsidP="00D072E2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C044B" w:rsidRPr="00D072E2" w:rsidRDefault="006C044B" w:rsidP="00D072E2">
      <w:pPr>
        <w:jc w:val="center"/>
        <w:outlineLvl w:val="0"/>
        <w:rPr>
          <w:caps/>
          <w:sz w:val="24"/>
          <w:szCs w:val="24"/>
        </w:rPr>
      </w:pPr>
      <w:r w:rsidRPr="00D072E2">
        <w:rPr>
          <w:caps/>
          <w:sz w:val="24"/>
          <w:szCs w:val="24"/>
        </w:rPr>
        <w:t>АДМИНИСТРАЦИЯ</w:t>
      </w:r>
    </w:p>
    <w:p w:rsidR="006C044B" w:rsidRPr="00D072E2" w:rsidRDefault="006C044B" w:rsidP="00D072E2">
      <w:pPr>
        <w:jc w:val="center"/>
        <w:rPr>
          <w:sz w:val="24"/>
          <w:szCs w:val="24"/>
        </w:rPr>
      </w:pPr>
      <w:r w:rsidRPr="00D072E2">
        <w:rPr>
          <w:sz w:val="24"/>
          <w:szCs w:val="24"/>
        </w:rPr>
        <w:t xml:space="preserve">сельского поселения </w:t>
      </w:r>
      <w:proofErr w:type="spellStart"/>
      <w:r w:rsidRPr="00D072E2">
        <w:rPr>
          <w:sz w:val="24"/>
          <w:szCs w:val="24"/>
        </w:rPr>
        <w:t>Семилетовский</w:t>
      </w:r>
      <w:proofErr w:type="spellEnd"/>
      <w:r w:rsidRPr="00D072E2">
        <w:rPr>
          <w:sz w:val="24"/>
          <w:szCs w:val="24"/>
        </w:rPr>
        <w:t xml:space="preserve"> сельсовет муниципального района </w:t>
      </w:r>
      <w:proofErr w:type="spellStart"/>
      <w:r w:rsidRPr="00D072E2">
        <w:rPr>
          <w:sz w:val="24"/>
          <w:szCs w:val="24"/>
        </w:rPr>
        <w:t>Дюртюлинский</w:t>
      </w:r>
      <w:proofErr w:type="spellEnd"/>
      <w:r w:rsidRPr="00D072E2">
        <w:rPr>
          <w:sz w:val="24"/>
          <w:szCs w:val="24"/>
        </w:rPr>
        <w:t xml:space="preserve"> район Республики Башкортостан</w:t>
      </w:r>
    </w:p>
    <w:p w:rsidR="006C044B" w:rsidRPr="00D072E2" w:rsidRDefault="006C044B" w:rsidP="00D072E2">
      <w:pPr>
        <w:jc w:val="center"/>
        <w:rPr>
          <w:sz w:val="24"/>
          <w:szCs w:val="24"/>
        </w:rPr>
      </w:pPr>
      <w:r w:rsidRPr="00D072E2">
        <w:rPr>
          <w:sz w:val="24"/>
          <w:szCs w:val="24"/>
        </w:rPr>
        <w:t>ул</w:t>
      </w:r>
      <w:proofErr w:type="gramStart"/>
      <w:r w:rsidRPr="00D072E2">
        <w:rPr>
          <w:sz w:val="24"/>
          <w:szCs w:val="24"/>
        </w:rPr>
        <w:t>.Л</w:t>
      </w:r>
      <w:proofErr w:type="gramEnd"/>
      <w:r w:rsidRPr="00D072E2">
        <w:rPr>
          <w:sz w:val="24"/>
          <w:szCs w:val="24"/>
        </w:rPr>
        <w:t xml:space="preserve">енина, 10 с.Семилетка </w:t>
      </w:r>
      <w:proofErr w:type="spellStart"/>
      <w:r w:rsidRPr="00D072E2">
        <w:rPr>
          <w:sz w:val="24"/>
          <w:szCs w:val="24"/>
        </w:rPr>
        <w:t>Дюртюлинского</w:t>
      </w:r>
      <w:proofErr w:type="spellEnd"/>
      <w:r w:rsidRPr="00D072E2">
        <w:rPr>
          <w:sz w:val="24"/>
          <w:szCs w:val="24"/>
        </w:rPr>
        <w:t xml:space="preserve"> района РБ,</w:t>
      </w:r>
    </w:p>
    <w:p w:rsidR="006C044B" w:rsidRPr="00D072E2" w:rsidRDefault="006C044B" w:rsidP="00D072E2">
      <w:pPr>
        <w:jc w:val="center"/>
        <w:rPr>
          <w:sz w:val="24"/>
          <w:szCs w:val="24"/>
        </w:rPr>
      </w:pPr>
      <w:r w:rsidRPr="00D072E2">
        <w:rPr>
          <w:sz w:val="24"/>
          <w:szCs w:val="24"/>
        </w:rPr>
        <w:t>тел. 42-5-32, 42-8-20</w:t>
      </w:r>
    </w:p>
    <w:p w:rsidR="006C044B" w:rsidRPr="00D072E2" w:rsidRDefault="006C044B" w:rsidP="00D072E2">
      <w:pPr>
        <w:jc w:val="center"/>
        <w:outlineLvl w:val="0"/>
        <w:rPr>
          <w:sz w:val="24"/>
          <w:szCs w:val="24"/>
        </w:rPr>
      </w:pPr>
      <w:r w:rsidRPr="00D072E2">
        <w:rPr>
          <w:sz w:val="24"/>
          <w:szCs w:val="24"/>
        </w:rPr>
        <w:t>Заключение</w:t>
      </w:r>
    </w:p>
    <w:p w:rsidR="006C044B" w:rsidRPr="00D072E2" w:rsidRDefault="006C044B" w:rsidP="00D072E2">
      <w:pPr>
        <w:jc w:val="center"/>
        <w:rPr>
          <w:sz w:val="24"/>
          <w:szCs w:val="24"/>
        </w:rPr>
      </w:pPr>
      <w:r w:rsidRPr="00D072E2">
        <w:rPr>
          <w:sz w:val="24"/>
          <w:szCs w:val="24"/>
        </w:rPr>
        <w:t xml:space="preserve">составлено по итогам проведения экспертизы на </w:t>
      </w:r>
      <w:proofErr w:type="spellStart"/>
      <w:r w:rsidRPr="00D072E2">
        <w:rPr>
          <w:sz w:val="24"/>
          <w:szCs w:val="24"/>
        </w:rPr>
        <w:t>коррупциогенность</w:t>
      </w:r>
      <w:proofErr w:type="spellEnd"/>
    </w:p>
    <w:p w:rsidR="006C044B" w:rsidRPr="00D072E2" w:rsidRDefault="006C044B" w:rsidP="00D072E2">
      <w:pPr>
        <w:jc w:val="both"/>
        <w:rPr>
          <w:sz w:val="24"/>
          <w:szCs w:val="24"/>
        </w:rPr>
      </w:pPr>
      <w:r w:rsidRPr="00D072E2">
        <w:rPr>
          <w:sz w:val="24"/>
          <w:szCs w:val="24"/>
        </w:rPr>
        <w:t xml:space="preserve">от «___» ___________ 20___ г.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D072E2">
        <w:rPr>
          <w:sz w:val="24"/>
          <w:szCs w:val="24"/>
        </w:rPr>
        <w:t xml:space="preserve">             №_________</w:t>
      </w:r>
    </w:p>
    <w:p w:rsidR="006C044B" w:rsidRPr="00D072E2" w:rsidRDefault="006C044B" w:rsidP="00D072E2">
      <w:pPr>
        <w:jc w:val="both"/>
        <w:rPr>
          <w:sz w:val="24"/>
          <w:szCs w:val="24"/>
        </w:rPr>
      </w:pPr>
    </w:p>
    <w:p w:rsidR="006C044B" w:rsidRPr="00D072E2" w:rsidRDefault="006C044B" w:rsidP="00D072E2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D072E2">
        <w:rPr>
          <w:sz w:val="24"/>
          <w:szCs w:val="24"/>
        </w:rPr>
        <w:t xml:space="preserve">               </w:t>
      </w:r>
      <w:proofErr w:type="gramStart"/>
      <w:r w:rsidRPr="00D072E2">
        <w:rPr>
          <w:sz w:val="24"/>
          <w:szCs w:val="24"/>
        </w:rPr>
        <w:t xml:space="preserve">В соответствии с Решением Совета сельского поселения </w:t>
      </w:r>
      <w:proofErr w:type="spellStart"/>
      <w:r w:rsidRPr="00D072E2">
        <w:rPr>
          <w:sz w:val="24"/>
          <w:szCs w:val="24"/>
        </w:rPr>
        <w:t>Семилетовский</w:t>
      </w:r>
      <w:proofErr w:type="spellEnd"/>
      <w:r w:rsidRPr="00D072E2">
        <w:rPr>
          <w:sz w:val="24"/>
          <w:szCs w:val="24"/>
        </w:rPr>
        <w:t xml:space="preserve"> сельсовет муниципального района </w:t>
      </w:r>
      <w:proofErr w:type="spellStart"/>
      <w:r w:rsidRPr="00D072E2">
        <w:rPr>
          <w:sz w:val="24"/>
          <w:szCs w:val="24"/>
        </w:rPr>
        <w:t>Дюртюлинский</w:t>
      </w:r>
      <w:proofErr w:type="spellEnd"/>
      <w:r w:rsidRPr="00D072E2">
        <w:rPr>
          <w:sz w:val="24"/>
          <w:szCs w:val="24"/>
        </w:rPr>
        <w:t xml:space="preserve">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 w:rsidRPr="00D072E2">
        <w:rPr>
          <w:sz w:val="24"/>
          <w:szCs w:val="24"/>
        </w:rPr>
        <w:t>Семилетовский</w:t>
      </w:r>
      <w:proofErr w:type="spellEnd"/>
      <w:r w:rsidRPr="00D072E2">
        <w:rPr>
          <w:sz w:val="24"/>
          <w:szCs w:val="24"/>
        </w:rPr>
        <w:t xml:space="preserve"> сельсовет муниципального района  </w:t>
      </w:r>
      <w:proofErr w:type="spellStart"/>
      <w:r w:rsidRPr="00D072E2">
        <w:rPr>
          <w:sz w:val="24"/>
          <w:szCs w:val="24"/>
        </w:rPr>
        <w:t>Дюртюлинский</w:t>
      </w:r>
      <w:proofErr w:type="spellEnd"/>
      <w:r w:rsidRPr="00D072E2">
        <w:rPr>
          <w:sz w:val="24"/>
          <w:szCs w:val="24"/>
        </w:rPr>
        <w:t xml:space="preserve"> район Республики Башкортостан» и в целях выявления в них положений, способствующих созданию условий для проявления коррупции управляющим  делами  администрации</w:t>
      </w:r>
      <w:proofErr w:type="gramEnd"/>
      <w:r w:rsidRPr="00D072E2">
        <w:rPr>
          <w:sz w:val="24"/>
          <w:szCs w:val="24"/>
        </w:rPr>
        <w:t xml:space="preserve"> </w:t>
      </w:r>
      <w:proofErr w:type="gramStart"/>
      <w:r w:rsidRPr="00D072E2">
        <w:rPr>
          <w:sz w:val="24"/>
          <w:szCs w:val="24"/>
        </w:rPr>
        <w:t xml:space="preserve">сельского поселения </w:t>
      </w:r>
      <w:proofErr w:type="spellStart"/>
      <w:r w:rsidRPr="00D072E2">
        <w:rPr>
          <w:sz w:val="24"/>
          <w:szCs w:val="24"/>
        </w:rPr>
        <w:t>Семилетовский</w:t>
      </w:r>
      <w:proofErr w:type="spellEnd"/>
      <w:r w:rsidRPr="00D072E2">
        <w:rPr>
          <w:sz w:val="24"/>
          <w:szCs w:val="24"/>
        </w:rPr>
        <w:t xml:space="preserve"> сельсовет муниципального района </w:t>
      </w:r>
      <w:proofErr w:type="spellStart"/>
      <w:r w:rsidRPr="00D072E2">
        <w:rPr>
          <w:sz w:val="24"/>
          <w:szCs w:val="24"/>
        </w:rPr>
        <w:t>Дюртюлинский</w:t>
      </w:r>
      <w:proofErr w:type="spellEnd"/>
      <w:r w:rsidRPr="00D072E2">
        <w:rPr>
          <w:sz w:val="24"/>
          <w:szCs w:val="24"/>
        </w:rPr>
        <w:t xml:space="preserve"> район Республики Башкортостан проведена экспертиза на </w:t>
      </w:r>
      <w:proofErr w:type="spellStart"/>
      <w:r w:rsidRPr="00D072E2">
        <w:rPr>
          <w:sz w:val="24"/>
          <w:szCs w:val="24"/>
        </w:rPr>
        <w:t>коррупциогенность</w:t>
      </w:r>
      <w:proofErr w:type="spellEnd"/>
      <w:r w:rsidRPr="00D072E2">
        <w:rPr>
          <w:sz w:val="24"/>
          <w:szCs w:val="24"/>
        </w:rPr>
        <w:t xml:space="preserve">  постановления Главы сельского поселения </w:t>
      </w:r>
      <w:proofErr w:type="spellStart"/>
      <w:r w:rsidRPr="00D072E2">
        <w:rPr>
          <w:sz w:val="24"/>
          <w:szCs w:val="24"/>
        </w:rPr>
        <w:t>Семилетовский</w:t>
      </w:r>
      <w:proofErr w:type="spellEnd"/>
      <w:r w:rsidRPr="00D072E2">
        <w:rPr>
          <w:sz w:val="24"/>
          <w:szCs w:val="24"/>
        </w:rPr>
        <w:t xml:space="preserve"> сельсовет муниципального района </w:t>
      </w:r>
      <w:proofErr w:type="spellStart"/>
      <w:r w:rsidRPr="00D072E2">
        <w:rPr>
          <w:sz w:val="24"/>
          <w:szCs w:val="24"/>
        </w:rPr>
        <w:t>Дюртюлинский</w:t>
      </w:r>
      <w:proofErr w:type="spellEnd"/>
      <w:r w:rsidRPr="00D072E2">
        <w:rPr>
          <w:sz w:val="24"/>
          <w:szCs w:val="24"/>
        </w:rPr>
        <w:t xml:space="preserve"> район Республики Башкортостан «</w:t>
      </w:r>
      <w:r w:rsidRPr="00D072E2">
        <w:rPr>
          <w:rFonts w:ascii="Arial" w:hAnsi="Arial" w:cs="Arial"/>
          <w:bCs/>
          <w:sz w:val="24"/>
          <w:szCs w:val="24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D072E2">
        <w:rPr>
          <w:rFonts w:ascii="Arial" w:hAnsi="Arial" w:cs="Arial"/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</w:t>
      </w:r>
      <w:proofErr w:type="gramEnd"/>
      <w:r w:rsidRPr="00D072E2">
        <w:rPr>
          <w:rFonts w:ascii="Arial" w:hAnsi="Arial" w:cs="Arial"/>
          <w:sz w:val="24"/>
          <w:szCs w:val="24"/>
          <w:lang w:eastAsia="ru-RU"/>
        </w:rPr>
        <w:t xml:space="preserve"> муниципальных услуг, и их работников</w:t>
      </w:r>
      <w:r w:rsidRPr="00D072E2">
        <w:rPr>
          <w:rFonts w:cs="Tahoma"/>
          <w:bCs/>
          <w:sz w:val="24"/>
          <w:szCs w:val="24"/>
        </w:rPr>
        <w:t>»</w:t>
      </w:r>
      <w:r w:rsidRPr="00D072E2">
        <w:rPr>
          <w:sz w:val="24"/>
          <w:szCs w:val="24"/>
        </w:rPr>
        <w:t>№ 12/18 от  21.12.2018г и установлено следующее:</w:t>
      </w:r>
    </w:p>
    <w:p w:rsidR="006C044B" w:rsidRDefault="006C044B" w:rsidP="00D072E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4"/>
        <w:gridCol w:w="1804"/>
        <w:gridCol w:w="2642"/>
        <w:gridCol w:w="2197"/>
        <w:gridCol w:w="2091"/>
      </w:tblGrid>
      <w:tr w:rsidR="006C044B" w:rsidTr="006E7B13">
        <w:tc>
          <w:tcPr>
            <w:tcW w:w="704" w:type="dxa"/>
            <w:vAlign w:val="center"/>
          </w:tcPr>
          <w:p w:rsidR="006C044B" w:rsidRDefault="006C044B" w:rsidP="006E7B1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6C044B" w:rsidRDefault="006C044B" w:rsidP="006E7B1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коррупциогенного</w:t>
            </w:r>
            <w:proofErr w:type="spellEnd"/>
            <w:r>
              <w:rPr>
                <w:sz w:val="20"/>
                <w:szCs w:val="20"/>
              </w:rP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6C044B" w:rsidRDefault="006C044B" w:rsidP="006E7B1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6C044B" w:rsidRDefault="006C044B" w:rsidP="006E7B1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об устранении выявленных </w:t>
            </w:r>
            <w:proofErr w:type="spellStart"/>
            <w:r>
              <w:rPr>
                <w:sz w:val="20"/>
                <w:szCs w:val="20"/>
              </w:rPr>
              <w:t>антикоррупционных</w:t>
            </w:r>
            <w:proofErr w:type="spellEnd"/>
            <w:r>
              <w:rPr>
                <w:sz w:val="20"/>
                <w:szCs w:val="20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6C044B" w:rsidRDefault="006C044B" w:rsidP="006E7B1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6C044B" w:rsidTr="006E7B13">
        <w:tc>
          <w:tcPr>
            <w:tcW w:w="704" w:type="dxa"/>
          </w:tcPr>
          <w:p w:rsidR="006C044B" w:rsidRDefault="006C044B" w:rsidP="006E7B1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C044B" w:rsidRDefault="006C044B" w:rsidP="006E7B1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6C044B" w:rsidRDefault="006C044B" w:rsidP="006E7B1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6C044B" w:rsidRDefault="006C044B" w:rsidP="006E7B1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C044B" w:rsidRDefault="006C044B" w:rsidP="006E7B13">
            <w:pPr>
              <w:tabs>
                <w:tab w:val="left" w:pos="900"/>
              </w:tabs>
              <w:jc w:val="center"/>
            </w:pPr>
            <w:proofErr w:type="spellStart"/>
            <w:r>
              <w:t>Коррупциогенные</w:t>
            </w:r>
            <w:proofErr w:type="spellEnd"/>
            <w:r>
              <w:t xml:space="preserve"> факторы не выявлены</w:t>
            </w:r>
          </w:p>
        </w:tc>
      </w:tr>
    </w:tbl>
    <w:p w:rsidR="006C044B" w:rsidRDefault="006C044B" w:rsidP="00D072E2">
      <w:pPr>
        <w:rPr>
          <w:sz w:val="28"/>
          <w:szCs w:val="28"/>
        </w:rPr>
      </w:pPr>
    </w:p>
    <w:p w:rsidR="006C044B" w:rsidRDefault="006C044B" w:rsidP="00D072E2">
      <w:pPr>
        <w:rPr>
          <w:sz w:val="28"/>
          <w:szCs w:val="28"/>
        </w:rPr>
      </w:pPr>
    </w:p>
    <w:p w:rsidR="006C044B" w:rsidRDefault="006C044B" w:rsidP="00D072E2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Н.Ф. </w:t>
      </w:r>
      <w:proofErr w:type="spellStart"/>
      <w:r>
        <w:rPr>
          <w:sz w:val="28"/>
          <w:szCs w:val="28"/>
        </w:rPr>
        <w:t>Назмутдинова</w:t>
      </w:r>
      <w:proofErr w:type="spellEnd"/>
    </w:p>
    <w:p w:rsidR="006C044B" w:rsidRDefault="006C044B" w:rsidP="00D072E2">
      <w:pPr>
        <w:rPr>
          <w:sz w:val="28"/>
          <w:szCs w:val="28"/>
        </w:rPr>
      </w:pPr>
    </w:p>
    <w:p w:rsidR="006C044B" w:rsidRDefault="006C044B" w:rsidP="00D072E2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</w:t>
      </w:r>
    </w:p>
    <w:p w:rsidR="006C044B" w:rsidRDefault="006C044B" w:rsidP="00D072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C044B" w:rsidRDefault="006C044B" w:rsidP="00D072E2">
      <w:pPr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10 с.Семилетка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РБ, </w:t>
      </w:r>
    </w:p>
    <w:p w:rsidR="006C044B" w:rsidRDefault="006C044B" w:rsidP="00D072E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 42-5-32, 42-8-20</w:t>
      </w:r>
    </w:p>
    <w:p w:rsidR="006C044B" w:rsidRDefault="006C044B" w:rsidP="00D072E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6C044B" w:rsidRDefault="006C044B" w:rsidP="00D072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составлено по итогам проведения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6C044B" w:rsidRDefault="006C044B" w:rsidP="00D072E2">
      <w:pPr>
        <w:jc w:val="both"/>
      </w:pPr>
      <w:r>
        <w:rPr>
          <w:sz w:val="28"/>
          <w:szCs w:val="28"/>
        </w:rPr>
        <w:t>от «___» ___________ 20___ г.                                                         №_________</w:t>
      </w:r>
    </w:p>
    <w:p w:rsidR="006C044B" w:rsidRDefault="006C044B" w:rsidP="00D072E2">
      <w:pPr>
        <w:jc w:val="both"/>
      </w:pPr>
    </w:p>
    <w:p w:rsidR="006C044B" w:rsidRPr="00D072E2" w:rsidRDefault="006C044B" w:rsidP="00D072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072E2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D072E2">
        <w:rPr>
          <w:rFonts w:ascii="Times New Roman" w:hAnsi="Times New Roman"/>
          <w:sz w:val="24"/>
          <w:szCs w:val="24"/>
        </w:rPr>
        <w:t xml:space="preserve">В соответствии с Решением Совета сельского поселения </w:t>
      </w:r>
      <w:proofErr w:type="spellStart"/>
      <w:r w:rsidRPr="00D072E2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D072E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072E2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D072E2">
        <w:rPr>
          <w:rFonts w:ascii="Times New Roman" w:hAnsi="Times New Roman"/>
          <w:sz w:val="24"/>
          <w:szCs w:val="24"/>
        </w:rPr>
        <w:t xml:space="preserve">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 w:rsidRPr="00D072E2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D072E2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  <w:proofErr w:type="spellStart"/>
      <w:r w:rsidRPr="00D072E2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D072E2">
        <w:rPr>
          <w:rFonts w:ascii="Times New Roman" w:hAnsi="Times New Roman"/>
          <w:sz w:val="24"/>
          <w:szCs w:val="24"/>
        </w:rPr>
        <w:t xml:space="preserve"> район Республики Башкортостан» и в целях выявления в них положений, способствующих созданию условий для проявления коррупции управляющим  делами  администрации</w:t>
      </w:r>
      <w:proofErr w:type="gramEnd"/>
      <w:r w:rsidRPr="00D072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72E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D072E2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D072E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072E2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D072E2">
        <w:rPr>
          <w:rFonts w:ascii="Times New Roman" w:hAnsi="Times New Roman"/>
          <w:sz w:val="24"/>
          <w:szCs w:val="24"/>
        </w:rPr>
        <w:t xml:space="preserve"> район Республики Башкортостан проведена экспертиза на </w:t>
      </w:r>
      <w:proofErr w:type="spellStart"/>
      <w:r w:rsidRPr="00D072E2"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 w:rsidRPr="00D072E2">
        <w:rPr>
          <w:rFonts w:ascii="Times New Roman" w:hAnsi="Times New Roman"/>
          <w:sz w:val="24"/>
          <w:szCs w:val="24"/>
        </w:rPr>
        <w:t xml:space="preserve"> проекта постановления Главы сельского поселения </w:t>
      </w:r>
      <w:proofErr w:type="spellStart"/>
      <w:r w:rsidRPr="00D072E2">
        <w:rPr>
          <w:rFonts w:ascii="Times New Roman" w:hAnsi="Times New Roman"/>
          <w:sz w:val="24"/>
          <w:szCs w:val="24"/>
        </w:rPr>
        <w:t>Семилетовский</w:t>
      </w:r>
      <w:proofErr w:type="spellEnd"/>
      <w:r w:rsidRPr="00D072E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D072E2">
        <w:rPr>
          <w:rFonts w:ascii="Times New Roman" w:hAnsi="Times New Roman"/>
          <w:sz w:val="24"/>
          <w:szCs w:val="24"/>
        </w:rPr>
        <w:t>Дюртюлинский</w:t>
      </w:r>
      <w:proofErr w:type="spellEnd"/>
      <w:r w:rsidRPr="00D072E2">
        <w:rPr>
          <w:rFonts w:ascii="Times New Roman" w:hAnsi="Times New Roman"/>
          <w:sz w:val="24"/>
          <w:szCs w:val="24"/>
        </w:rPr>
        <w:t xml:space="preserve"> район Республики Башкортостан «</w:t>
      </w:r>
      <w:r w:rsidRPr="00D072E2">
        <w:rPr>
          <w:rFonts w:ascii="Times New Roman" w:hAnsi="Times New Roman"/>
          <w:bCs/>
          <w:sz w:val="24"/>
          <w:szCs w:val="24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D072E2">
        <w:rPr>
          <w:rFonts w:ascii="Times New Roman" w:hAnsi="Times New Roman"/>
          <w:sz w:val="24"/>
          <w:szCs w:val="24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</w:t>
      </w:r>
      <w:proofErr w:type="gramEnd"/>
      <w:r w:rsidRPr="00D072E2">
        <w:rPr>
          <w:rFonts w:ascii="Times New Roman" w:hAnsi="Times New Roman"/>
          <w:sz w:val="24"/>
          <w:szCs w:val="24"/>
          <w:lang w:eastAsia="ru-RU"/>
        </w:rPr>
        <w:t xml:space="preserve"> или муниципальных услуг, и их работников</w:t>
      </w:r>
      <w:r w:rsidRPr="00FC5734">
        <w:rPr>
          <w:rFonts w:cs="Tahoma"/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72E2">
        <w:rPr>
          <w:rFonts w:ascii="Times New Roman" w:hAnsi="Times New Roman"/>
          <w:sz w:val="24"/>
          <w:szCs w:val="24"/>
        </w:rPr>
        <w:t>и установлено следующее:</w:t>
      </w:r>
    </w:p>
    <w:p w:rsidR="006C044B" w:rsidRPr="00D072E2" w:rsidRDefault="006C044B" w:rsidP="00D072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4"/>
        <w:gridCol w:w="1804"/>
        <w:gridCol w:w="2642"/>
        <w:gridCol w:w="2197"/>
        <w:gridCol w:w="2091"/>
      </w:tblGrid>
      <w:tr w:rsidR="006C044B" w:rsidTr="006E7B13">
        <w:tc>
          <w:tcPr>
            <w:tcW w:w="704" w:type="dxa"/>
            <w:vAlign w:val="center"/>
          </w:tcPr>
          <w:p w:rsidR="006C044B" w:rsidRDefault="006C044B" w:rsidP="006E7B1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6C044B" w:rsidRDefault="006C044B" w:rsidP="006E7B1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коррупциогенного</w:t>
            </w:r>
            <w:proofErr w:type="spellEnd"/>
            <w:r>
              <w:rPr>
                <w:sz w:val="20"/>
                <w:szCs w:val="20"/>
              </w:rP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6C044B" w:rsidRDefault="006C044B" w:rsidP="006E7B1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6C044B" w:rsidRDefault="006C044B" w:rsidP="006E7B1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об устранении выявленных </w:t>
            </w:r>
            <w:proofErr w:type="spellStart"/>
            <w:r>
              <w:rPr>
                <w:sz w:val="20"/>
                <w:szCs w:val="20"/>
              </w:rPr>
              <w:t>антикоррупционных</w:t>
            </w:r>
            <w:proofErr w:type="spellEnd"/>
            <w:r>
              <w:rPr>
                <w:sz w:val="20"/>
                <w:szCs w:val="20"/>
              </w:rP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6C044B" w:rsidRDefault="006C044B" w:rsidP="006E7B13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6C044B" w:rsidTr="006E7B13">
        <w:tc>
          <w:tcPr>
            <w:tcW w:w="704" w:type="dxa"/>
          </w:tcPr>
          <w:p w:rsidR="006C044B" w:rsidRDefault="006C044B" w:rsidP="006E7B1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6C044B" w:rsidRDefault="006C044B" w:rsidP="006E7B1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6C044B" w:rsidRDefault="006C044B" w:rsidP="006E7B1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6C044B" w:rsidRDefault="006C044B" w:rsidP="006E7B13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C044B" w:rsidRDefault="006C044B" w:rsidP="006E7B13">
            <w:pPr>
              <w:tabs>
                <w:tab w:val="left" w:pos="900"/>
              </w:tabs>
              <w:jc w:val="center"/>
            </w:pPr>
            <w:proofErr w:type="spellStart"/>
            <w:r>
              <w:t>Коррупциогенные</w:t>
            </w:r>
            <w:proofErr w:type="spellEnd"/>
            <w:r>
              <w:t xml:space="preserve"> факторы не выявлены</w:t>
            </w:r>
          </w:p>
        </w:tc>
      </w:tr>
    </w:tbl>
    <w:p w:rsidR="006C044B" w:rsidRDefault="006C044B" w:rsidP="00D072E2">
      <w:pPr>
        <w:rPr>
          <w:sz w:val="28"/>
          <w:szCs w:val="28"/>
        </w:rPr>
      </w:pPr>
    </w:p>
    <w:p w:rsidR="006C044B" w:rsidRDefault="006C044B" w:rsidP="00D072E2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Н.Ф. </w:t>
      </w:r>
      <w:proofErr w:type="spellStart"/>
      <w:r>
        <w:rPr>
          <w:sz w:val="28"/>
          <w:szCs w:val="28"/>
        </w:rPr>
        <w:t>Назмутдинова</w:t>
      </w:r>
      <w:proofErr w:type="spellEnd"/>
    </w:p>
    <w:p w:rsidR="006C044B" w:rsidRDefault="006C044B" w:rsidP="004D69B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C044B" w:rsidRDefault="006C044B" w:rsidP="004D69B1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C044B" w:rsidRPr="004D69B1" w:rsidRDefault="006C044B" w:rsidP="004D69B1">
      <w:pPr>
        <w:spacing w:after="0"/>
        <w:rPr>
          <w:rFonts w:ascii="Times New Roman" w:hAnsi="Times New Roman"/>
          <w:sz w:val="28"/>
          <w:szCs w:val="28"/>
        </w:rPr>
      </w:pPr>
    </w:p>
    <w:sectPr w:rsidR="006C044B" w:rsidRPr="004D69B1" w:rsidSect="00A322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08EA"/>
    <w:multiLevelType w:val="hybridMultilevel"/>
    <w:tmpl w:val="8F80B678"/>
    <w:lvl w:ilvl="0" w:tplc="E870B24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D4C"/>
    <w:rsid w:val="00053F04"/>
    <w:rsid w:val="00075588"/>
    <w:rsid w:val="00084E8A"/>
    <w:rsid w:val="001264D6"/>
    <w:rsid w:val="001C764F"/>
    <w:rsid w:val="00274165"/>
    <w:rsid w:val="002B199F"/>
    <w:rsid w:val="0041257A"/>
    <w:rsid w:val="0049209E"/>
    <w:rsid w:val="004953E3"/>
    <w:rsid w:val="004B70DB"/>
    <w:rsid w:val="004D69B1"/>
    <w:rsid w:val="005022C1"/>
    <w:rsid w:val="005113E4"/>
    <w:rsid w:val="00587C65"/>
    <w:rsid w:val="005E1D26"/>
    <w:rsid w:val="0068650A"/>
    <w:rsid w:val="006A2C08"/>
    <w:rsid w:val="006A5BFC"/>
    <w:rsid w:val="006C044B"/>
    <w:rsid w:val="006C5628"/>
    <w:rsid w:val="006E7B13"/>
    <w:rsid w:val="006F12B9"/>
    <w:rsid w:val="00761D6F"/>
    <w:rsid w:val="00765988"/>
    <w:rsid w:val="00776847"/>
    <w:rsid w:val="007F408C"/>
    <w:rsid w:val="00861302"/>
    <w:rsid w:val="00871D4C"/>
    <w:rsid w:val="00990B47"/>
    <w:rsid w:val="009A3184"/>
    <w:rsid w:val="009B09D7"/>
    <w:rsid w:val="009B11EA"/>
    <w:rsid w:val="00A00F08"/>
    <w:rsid w:val="00A11A0D"/>
    <w:rsid w:val="00A27B45"/>
    <w:rsid w:val="00A322FD"/>
    <w:rsid w:val="00A51B72"/>
    <w:rsid w:val="00AD137C"/>
    <w:rsid w:val="00B07A00"/>
    <w:rsid w:val="00B403BD"/>
    <w:rsid w:val="00B4052D"/>
    <w:rsid w:val="00B470DF"/>
    <w:rsid w:val="00B604FC"/>
    <w:rsid w:val="00BF7E7F"/>
    <w:rsid w:val="00CA395C"/>
    <w:rsid w:val="00D072E2"/>
    <w:rsid w:val="00DD2542"/>
    <w:rsid w:val="00E30A99"/>
    <w:rsid w:val="00E51329"/>
    <w:rsid w:val="00EC3689"/>
    <w:rsid w:val="00EE300B"/>
    <w:rsid w:val="00F3311D"/>
    <w:rsid w:val="00FC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0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3F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F0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3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22FD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uiPriority w:val="99"/>
    <w:rsid w:val="00B40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rsid w:val="002B19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264D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447CB9FB36A02B6257A2CFFD73FE463B80289E9895246AF59F9CD0EEE01D48786F5D2C969BF1F97B1151CBQDOBM" TargetMode="External"/><Relationship Id="rId13" Type="http://schemas.openxmlformats.org/officeDocument/2006/relationships/hyperlink" Target="consultantplus://offline/ref=38447CB9FB36A02B6257A2CCEF1FA14F39837F979F9F2D39AEC29A87B1B01B1D382F5B7AD1QDOB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447CB9FB36A02B6257A2CCEF1FA14F39837F979F9F2D39AEC29A87B1B01B1D382F5B79D5DFFFFDQ7O9M" TargetMode="External"/><Relationship Id="rId12" Type="http://schemas.openxmlformats.org/officeDocument/2006/relationships/hyperlink" Target="consultantplus://offline/ref=38447CB9FB36A02B6257A2CFFD73FE463B80289E9895246AF59F9CD0EEE01D48786F5D2C969BF1F97B1151CCQDOEM" TargetMode="External"/><Relationship Id="rId17" Type="http://schemas.openxmlformats.org/officeDocument/2006/relationships/hyperlink" Target="consultantplus://offline/ref=38447CB9FB36A02B6257A2CCEF1FA14F39837F979F9F2D39AEC29A87B1B01B1D382F5B79D5DFFFFDQ7OF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447CB9FB36A02B6257A2CCEF1FA14F39837F979F9F2D39AEC29A87B1B01B1D382F5B79D5DFFFFDQ7OF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447CB9FB36A02B6257A2CCEF1FA14F388B769098912D39AEC29A87B1QBO0M" TargetMode="External"/><Relationship Id="rId11" Type="http://schemas.openxmlformats.org/officeDocument/2006/relationships/hyperlink" Target="consultantplus://offline/ref=38447CB9FB36A02B6257A2CFFD73FE463B80289E9895246AF59F9CD0EEE01D48786F5D2C969BF1F97B1151CCQDOBM" TargetMode="External"/><Relationship Id="rId5" Type="http://schemas.openxmlformats.org/officeDocument/2006/relationships/hyperlink" Target="consultantplus://offline/ref=38447CB9FB36A02B6257A2CCEF1FA14F39837F979F9F2D39AEC29A87B1B01B1D382F5B79D4QDOEM" TargetMode="External"/><Relationship Id="rId15" Type="http://schemas.openxmlformats.org/officeDocument/2006/relationships/hyperlink" Target="consultantplus://offline/ref=38447CB9FB36A02B6257A2CCEF1FA14F39837F979F9F2D39AEC29A87B1B01B1D382F5B79D5DFFFFDQ7OFM" TargetMode="External"/><Relationship Id="rId10" Type="http://schemas.openxmlformats.org/officeDocument/2006/relationships/hyperlink" Target="consultantplus://offline/ref=38447CB9FB36A02B6257A2CFFD73FE463B80289E9895246AF59F9CD0EEE01D48786F5D2C969BF1F97B1151CBQDO3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2067D373CB43CF21ADFD922183431E7DC178165EA9530C87DF84ABC015EB99A4B7BB08B845706ZBz4E" TargetMode="External"/><Relationship Id="rId14" Type="http://schemas.openxmlformats.org/officeDocument/2006/relationships/hyperlink" Target="consultantplus://offline/ref=38447CB9FB36A02B6257A2CCEF1FA14F39837F979F9F2D39AEC29A87B1B01B1D382F5B79D5DFFFFDQ7O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4177</Words>
  <Characters>23815</Characters>
  <Application>Microsoft Office Word</Application>
  <DocSecurity>0</DocSecurity>
  <Lines>198</Lines>
  <Paragraphs>55</Paragraphs>
  <ScaleCrop>false</ScaleCrop>
  <Company/>
  <LinksUpToDate>false</LinksUpToDate>
  <CharactersWithSpaces>27937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SharipovIF</dc:creator>
  <cp:keywords/>
  <dc:description/>
  <cp:lastModifiedBy>user</cp:lastModifiedBy>
  <cp:revision>7</cp:revision>
  <cp:lastPrinted>2018-12-24T04:23:00Z</cp:lastPrinted>
  <dcterms:created xsi:type="dcterms:W3CDTF">2018-11-29T04:28:00Z</dcterms:created>
  <dcterms:modified xsi:type="dcterms:W3CDTF">2018-12-26T04:58:00Z</dcterms:modified>
</cp:coreProperties>
</file>