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9" w:type="dxa"/>
        <w:tblLayout w:type="fixed"/>
        <w:tblLook w:val="0000"/>
      </w:tblPr>
      <w:tblGrid>
        <w:gridCol w:w="4428"/>
        <w:gridCol w:w="1440"/>
        <w:gridCol w:w="4212"/>
        <w:gridCol w:w="239"/>
      </w:tblGrid>
      <w:tr w:rsidR="00D05E14" w:rsidRPr="00D05E14" w:rsidTr="0009791A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E14" w:rsidRPr="00D05E14" w:rsidRDefault="00D05E14" w:rsidP="00D05E14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bookmarkStart w:id="0" w:name="_Hlk45870309"/>
            <w:proofErr w:type="gramStart"/>
            <w:r w:rsidRPr="00D05E14">
              <w:rPr>
                <w:b/>
                <w:bCs/>
                <w:color w:val="000000"/>
              </w:rPr>
              <w:t>Баш</w:t>
            </w:r>
            <w:proofErr w:type="gramEnd"/>
            <w:r w:rsidRPr="00D05E14">
              <w:rPr>
                <w:b/>
                <w:bCs/>
                <w:color w:val="000000"/>
              </w:rPr>
              <w:t>қортостан  Республикаһы</w:t>
            </w:r>
          </w:p>
          <w:p w:rsidR="00D05E14" w:rsidRPr="00D05E14" w:rsidRDefault="00D05E14" w:rsidP="00D05E14">
            <w:pPr>
              <w:jc w:val="center"/>
              <w:rPr>
                <w:b/>
                <w:bCs/>
                <w:color w:val="000000"/>
              </w:rPr>
            </w:pPr>
            <w:r w:rsidRPr="00D05E14">
              <w:rPr>
                <w:b/>
                <w:bCs/>
                <w:color w:val="000000"/>
              </w:rPr>
              <w:t>Дүртөйлөрайоны</w:t>
            </w:r>
          </w:p>
          <w:p w:rsidR="00D05E14" w:rsidRPr="00D05E14" w:rsidRDefault="00D05E14" w:rsidP="00D05E14">
            <w:pPr>
              <w:jc w:val="center"/>
              <w:rPr>
                <w:b/>
                <w:bCs/>
                <w:color w:val="000000"/>
              </w:rPr>
            </w:pPr>
            <w:r w:rsidRPr="00D05E1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05E14">
              <w:rPr>
                <w:b/>
                <w:bCs/>
                <w:color w:val="000000"/>
              </w:rPr>
              <w:t>муниципаль</w:t>
            </w:r>
            <w:proofErr w:type="spellEnd"/>
            <w:r w:rsidRPr="00D05E14">
              <w:rPr>
                <w:b/>
                <w:bCs/>
                <w:color w:val="000000"/>
              </w:rPr>
              <w:t xml:space="preserve"> районының</w:t>
            </w:r>
          </w:p>
          <w:p w:rsidR="00D05E14" w:rsidRPr="00D05E14" w:rsidRDefault="00D05E14" w:rsidP="00D05E14">
            <w:pPr>
              <w:jc w:val="center"/>
              <w:rPr>
                <w:b/>
                <w:bCs/>
                <w:color w:val="000000"/>
              </w:rPr>
            </w:pPr>
            <w:r w:rsidRPr="00D05E14">
              <w:rPr>
                <w:b/>
                <w:bCs/>
                <w:color w:val="000000"/>
              </w:rPr>
              <w:t xml:space="preserve"> Семилетка  </w:t>
            </w:r>
            <w:proofErr w:type="spellStart"/>
            <w:r w:rsidRPr="00D05E14">
              <w:rPr>
                <w:b/>
                <w:bCs/>
                <w:color w:val="000000"/>
              </w:rPr>
              <w:t>ауыл</w:t>
            </w:r>
            <w:proofErr w:type="spellEnd"/>
            <w:r w:rsidRPr="00D05E14">
              <w:rPr>
                <w:b/>
                <w:bCs/>
                <w:color w:val="000000"/>
              </w:rPr>
              <w:t xml:space="preserve"> советы</w:t>
            </w:r>
          </w:p>
          <w:p w:rsidR="00D05E14" w:rsidRPr="00D05E14" w:rsidRDefault="00D05E14" w:rsidP="00D05E14">
            <w:pPr>
              <w:jc w:val="center"/>
              <w:rPr>
                <w:b/>
                <w:bCs/>
                <w:color w:val="000000"/>
              </w:rPr>
            </w:pPr>
            <w:r w:rsidRPr="00D05E1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05E14">
              <w:rPr>
                <w:b/>
                <w:bCs/>
                <w:color w:val="000000"/>
              </w:rPr>
              <w:t>ауыл</w:t>
            </w:r>
            <w:proofErr w:type="spellEnd"/>
            <w:r w:rsidRPr="00D05E14">
              <w:rPr>
                <w:b/>
                <w:bCs/>
                <w:color w:val="000000"/>
              </w:rPr>
              <w:t xml:space="preserve"> билә</w:t>
            </w:r>
            <w:proofErr w:type="gramStart"/>
            <w:r w:rsidRPr="00D05E14">
              <w:rPr>
                <w:b/>
                <w:bCs/>
                <w:color w:val="000000"/>
              </w:rPr>
              <w:t>м</w:t>
            </w:r>
            <w:proofErr w:type="gramEnd"/>
            <w:r w:rsidRPr="00D05E14">
              <w:rPr>
                <w:b/>
                <w:bCs/>
                <w:color w:val="000000"/>
              </w:rPr>
              <w:t xml:space="preserve">әһе Советы </w:t>
            </w:r>
          </w:p>
          <w:p w:rsidR="00D05E14" w:rsidRPr="00D05E14" w:rsidRDefault="00D05E14" w:rsidP="00F23176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E14" w:rsidRPr="00D05E14" w:rsidRDefault="00D05E14" w:rsidP="00D05E14">
            <w:pPr>
              <w:jc w:val="center"/>
              <w:rPr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D05E14" w:rsidRPr="00D05E14" w:rsidRDefault="00D05E14" w:rsidP="00D05E14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797560" cy="78676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E14" w:rsidRPr="00D05E14" w:rsidRDefault="00D05E14" w:rsidP="00D05E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E14" w:rsidRPr="00D05E14" w:rsidRDefault="00D05E14" w:rsidP="00D05E14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D05E14">
              <w:rPr>
                <w:b/>
                <w:bCs/>
                <w:color w:val="000000"/>
              </w:rPr>
              <w:t>Совет</w:t>
            </w:r>
          </w:p>
          <w:p w:rsidR="00D05E14" w:rsidRPr="00D05E14" w:rsidRDefault="00D05E14" w:rsidP="00D05E14">
            <w:pPr>
              <w:jc w:val="center"/>
              <w:rPr>
                <w:b/>
                <w:bCs/>
                <w:color w:val="000000"/>
              </w:rPr>
            </w:pPr>
            <w:r w:rsidRPr="00D05E14">
              <w:rPr>
                <w:b/>
                <w:bCs/>
                <w:color w:val="000000"/>
              </w:rPr>
              <w:t xml:space="preserve"> сельского поселения Семилетовский сельсовет муниципального района</w:t>
            </w:r>
          </w:p>
          <w:p w:rsidR="00D05E14" w:rsidRPr="00D05E14" w:rsidRDefault="00D05E14" w:rsidP="00D05E14">
            <w:pPr>
              <w:jc w:val="center"/>
              <w:rPr>
                <w:b/>
                <w:bCs/>
                <w:color w:val="000000"/>
              </w:rPr>
            </w:pPr>
            <w:r w:rsidRPr="00D05E14">
              <w:rPr>
                <w:b/>
                <w:bCs/>
                <w:color w:val="000000"/>
              </w:rPr>
              <w:t xml:space="preserve"> Дюртюлинский район</w:t>
            </w:r>
          </w:p>
          <w:p w:rsidR="00D05E14" w:rsidRPr="00D05E14" w:rsidRDefault="00D05E14" w:rsidP="00D05E14">
            <w:pPr>
              <w:jc w:val="center"/>
              <w:rPr>
                <w:b/>
                <w:bCs/>
                <w:color w:val="000000"/>
              </w:rPr>
            </w:pPr>
            <w:r w:rsidRPr="00D05E14">
              <w:rPr>
                <w:b/>
                <w:bCs/>
                <w:color w:val="000000"/>
              </w:rPr>
              <w:t xml:space="preserve"> Республики Башкортостан </w:t>
            </w:r>
          </w:p>
          <w:p w:rsidR="00D05E14" w:rsidRPr="00D05E14" w:rsidRDefault="00D05E14" w:rsidP="00F231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E14" w:rsidRPr="00D05E14" w:rsidRDefault="00D05E14" w:rsidP="00D05E1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05E14" w:rsidRPr="00D05E14" w:rsidRDefault="00D05E14" w:rsidP="00D05E14">
      <w:pPr>
        <w:rPr>
          <w:b/>
          <w:bCs/>
          <w:color w:val="000000"/>
        </w:rPr>
      </w:pPr>
      <w:r w:rsidRPr="00D05E14">
        <w:rPr>
          <w:rFonts w:ascii="NewtonAsian" w:hAnsi="NewtonAsian"/>
          <w:b/>
          <w:color w:val="000000"/>
        </w:rPr>
        <w:t></w:t>
      </w:r>
      <w:r w:rsidRPr="00D05E14">
        <w:rPr>
          <w:rFonts w:ascii="NewtonAsian" w:hAnsi="NewtonAsian"/>
          <w:b/>
          <w:color w:val="000000"/>
        </w:rPr>
        <w:t></w:t>
      </w:r>
      <w:r w:rsidRPr="00D05E14">
        <w:rPr>
          <w:rFonts w:ascii="NewtonAsian" w:hAnsi="NewtonAsian"/>
          <w:b/>
          <w:color w:val="000000"/>
        </w:rPr>
        <w:t></w:t>
      </w:r>
      <w:r w:rsidRPr="00D05E14">
        <w:rPr>
          <w:rFonts w:ascii="NewtonAsian" w:hAnsi="NewtonAsian"/>
          <w:b/>
          <w:color w:val="000000"/>
        </w:rPr>
        <w:t></w:t>
      </w:r>
      <w:r w:rsidRPr="00D05E14">
        <w:rPr>
          <w:rFonts w:ascii="NewtonAsian" w:hAnsi="NewtonAsian"/>
          <w:b/>
          <w:color w:val="000000"/>
        </w:rPr>
        <w:t></w:t>
      </w:r>
      <w:r w:rsidRPr="00D05E14">
        <w:rPr>
          <w:rFonts w:ascii="NewtonAsian" w:hAnsi="NewtonAsian"/>
          <w:b/>
          <w:color w:val="000000"/>
        </w:rPr>
        <w:t></w:t>
      </w:r>
      <w:r w:rsidRPr="00D05E14">
        <w:rPr>
          <w:b/>
          <w:color w:val="000000"/>
        </w:rPr>
        <w:t xml:space="preserve">   </w:t>
      </w:r>
      <w:r w:rsidRPr="00D05E14">
        <w:rPr>
          <w:b/>
          <w:color w:val="000000"/>
          <w:lang w:val="en-US"/>
        </w:rPr>
        <w:t>IV</w:t>
      </w:r>
      <w:r w:rsidRPr="00D05E14">
        <w:rPr>
          <w:b/>
          <w:color w:val="000000"/>
        </w:rPr>
        <w:t xml:space="preserve"> созыв                                                                                   22-ое заседание</w:t>
      </w:r>
    </w:p>
    <w:p w:rsidR="00D05E14" w:rsidRPr="00D05E14" w:rsidRDefault="00D05E14" w:rsidP="00D05E14">
      <w:pPr>
        <w:rPr>
          <w:b/>
          <w:color w:val="000000"/>
        </w:rPr>
      </w:pPr>
      <w:r w:rsidRPr="00D05E14">
        <w:rPr>
          <w:b/>
          <w:color w:val="000000"/>
        </w:rPr>
        <w:t xml:space="preserve">                ҚАРАР                                                                         </w:t>
      </w:r>
      <w:r w:rsidRPr="00D05E14">
        <w:rPr>
          <w:rFonts w:ascii="NewtonAsian" w:hAnsi="NewtonAsian"/>
          <w:b/>
          <w:color w:val="000000"/>
        </w:rPr>
        <w:t></w:t>
      </w:r>
      <w:r w:rsidRPr="00D05E14">
        <w:rPr>
          <w:rFonts w:ascii="NewtonAsian" w:hAnsi="NewtonAsian"/>
          <w:b/>
          <w:color w:val="000000"/>
        </w:rPr>
        <w:t></w:t>
      </w:r>
      <w:r w:rsidRPr="00D05E14">
        <w:rPr>
          <w:rFonts w:ascii="NewtonAsian" w:hAnsi="NewtonAsian"/>
          <w:b/>
          <w:color w:val="000000"/>
        </w:rPr>
        <w:t></w:t>
      </w:r>
      <w:r w:rsidRPr="00D05E14">
        <w:rPr>
          <w:b/>
          <w:color w:val="000000"/>
        </w:rPr>
        <w:t>РЕШЕНИЕ</w:t>
      </w:r>
    </w:p>
    <w:p w:rsidR="0008225A" w:rsidRPr="002D131F" w:rsidRDefault="0008225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 w:rsidR="00360FA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ПЕРЕИМЕНОВАНИЯ УЛИЦ, ПЛОЩАДЕЙ, ЭЛЕМЕНТОВ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2D131F" w:rsidRPr="002D131F" w:rsidRDefault="00EC56D0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РАЙОНРЕСПУБЛИКИ БАШКОРТОСТАН</w:t>
      </w:r>
    </w:p>
    <w:bookmarkEnd w:id="1"/>
    <w:p w:rsidR="007B74D5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0C7C2E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08225A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="0008225A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2D131F">
        <w:rPr>
          <w:rFonts w:ascii="Times New Roman" w:hAnsi="Times New Roman" w:cs="Times New Roman"/>
          <w:sz w:val="28"/>
          <w:szCs w:val="28"/>
        </w:rPr>
        <w:t>решил:</w:t>
      </w:r>
    </w:p>
    <w:p w:rsidR="007B74D5" w:rsidRPr="0008225A" w:rsidRDefault="007B74D5" w:rsidP="0008225A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8225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08225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8225A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08225A" w:rsidRPr="0008225A">
        <w:rPr>
          <w:rFonts w:ascii="Times New Roman" w:hAnsi="Times New Roman" w:cs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  <w:r w:rsidRPr="0008225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8225A" w:rsidRPr="003E0330" w:rsidRDefault="0008225A" w:rsidP="003E033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8225A"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 Опубликовать на официальном сайте администрации сельского поселения Семилетовский сельсовет муниципального района Дюртюлинский район Республики Башкортостан в информационно-телекоммуникационной сети Интернет.</w:t>
      </w:r>
    </w:p>
    <w:p w:rsidR="00D051EE" w:rsidRDefault="0008225A" w:rsidP="003E0330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Глава сельского </w:t>
      </w:r>
      <w:r w:rsidRPr="0008225A"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поселения                </w:t>
      </w:r>
      <w:r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                            </w:t>
      </w:r>
      <w:r w:rsidRPr="0008225A"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            </w:t>
      </w:r>
      <w:proofErr w:type="spellStart"/>
      <w:r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>Р.Р.Имаев</w:t>
      </w:r>
      <w:proofErr w:type="spellEnd"/>
      <w:r w:rsidRPr="0008225A"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                                              </w:t>
      </w:r>
    </w:p>
    <w:p w:rsidR="00E71459" w:rsidRDefault="00350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Семилетка</w:t>
      </w:r>
    </w:p>
    <w:p w:rsidR="0035089E" w:rsidRDefault="00496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17.08.2020</w:t>
      </w:r>
    </w:p>
    <w:p w:rsidR="0008225A" w:rsidRPr="003E0330" w:rsidRDefault="0035089E" w:rsidP="003E03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96A86">
        <w:rPr>
          <w:rFonts w:ascii="Times New Roman" w:hAnsi="Times New Roman" w:cs="Times New Roman"/>
          <w:sz w:val="28"/>
          <w:szCs w:val="28"/>
        </w:rPr>
        <w:t>22/96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Приложение</w:t>
      </w:r>
    </w:p>
    <w:p w:rsidR="0008225A" w:rsidRDefault="00E71459" w:rsidP="000822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C5063">
        <w:rPr>
          <w:bCs/>
          <w:sz w:val="28"/>
          <w:szCs w:val="28"/>
        </w:rPr>
        <w:t xml:space="preserve">к решению </w:t>
      </w:r>
      <w:r w:rsidR="0008225A">
        <w:rPr>
          <w:sz w:val="28"/>
          <w:szCs w:val="28"/>
        </w:rPr>
        <w:t>Совета</w:t>
      </w:r>
      <w:r w:rsidR="0008225A" w:rsidRPr="002D131F">
        <w:rPr>
          <w:sz w:val="28"/>
          <w:szCs w:val="28"/>
        </w:rPr>
        <w:t xml:space="preserve"> </w:t>
      </w:r>
      <w:r w:rsidR="0008225A">
        <w:rPr>
          <w:sz w:val="28"/>
          <w:szCs w:val="28"/>
        </w:rPr>
        <w:t>сельского поселения</w:t>
      </w:r>
    </w:p>
    <w:p w:rsidR="0008225A" w:rsidRDefault="0008225A" w:rsidP="000822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Семилетовский сельсовет муниципального района </w:t>
      </w:r>
    </w:p>
    <w:p w:rsidR="00E71459" w:rsidRPr="004C5063" w:rsidRDefault="0008225A" w:rsidP="0008225A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sz w:val="28"/>
          <w:szCs w:val="28"/>
        </w:rPr>
        <w:lastRenderedPageBreak/>
        <w:t>Дюртюлинский район Республики Башкортостан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от </w:t>
      </w:r>
      <w:r w:rsidR="00496A86">
        <w:rPr>
          <w:bCs/>
          <w:sz w:val="28"/>
          <w:szCs w:val="28"/>
        </w:rPr>
        <w:t>17.08.2020 № 22/96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08225A" w:rsidRPr="002D131F" w:rsidRDefault="007B74D5" w:rsidP="00082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ЧАСТЕЙ НАСЕЛЕННЫХ ПУНКТОВ </w:t>
      </w:r>
      <w:r w:rsidR="0008225A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РАЙОНРЕСПУБЛИКИ БАШКОРТОСТАН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08225A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2C3FF2">
        <w:rPr>
          <w:rFonts w:ascii="Times New Roman" w:hAnsi="Times New Roman" w:cs="Times New Roman"/>
          <w:sz w:val="28"/>
          <w:szCs w:val="28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586A14">
        <w:rPr>
          <w:rFonts w:ascii="Times New Roman" w:hAnsi="Times New Roman" w:cs="Times New Roman"/>
          <w:sz w:val="28"/>
          <w:szCs w:val="28"/>
        </w:rPr>
        <w:t>сельском поселения Семилетовский сельсовет муниципального района Дюртюлинский район Республики Башкортостан</w:t>
      </w:r>
      <w:r w:rsidR="00586A14" w:rsidRPr="002C3FF2">
        <w:rPr>
          <w:rFonts w:ascii="Times New Roman" w:hAnsi="Times New Roman" w:cs="Times New Roman"/>
          <w:sz w:val="28"/>
          <w:szCs w:val="28"/>
        </w:rPr>
        <w:t xml:space="preserve">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586A14">
        <w:rPr>
          <w:rFonts w:ascii="Times New Roman" w:hAnsi="Times New Roman" w:cs="Times New Roman"/>
          <w:sz w:val="28"/>
          <w:szCs w:val="28"/>
        </w:rPr>
        <w:t>сельском поселения Семилетовский сельсовет муниципального района Дюртюлинский район Республики Башкортостан</w:t>
      </w:r>
      <w:r w:rsidR="00586A14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586A14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адресов объектам недвижимости, расположенным на территории </w:t>
      </w:r>
      <w:r w:rsidR="00586A14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="00586A14" w:rsidRPr="002D131F">
        <w:rPr>
          <w:rFonts w:ascii="Times New Roman" w:hAnsi="Times New Roman" w:cs="Times New Roman"/>
          <w:sz w:val="28"/>
          <w:szCs w:val="28"/>
        </w:rPr>
        <w:t>.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расположенным на территории </w:t>
      </w:r>
      <w:r w:rsidR="00586A14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="0039230F" w:rsidRPr="00F5124A">
        <w:rPr>
          <w:rFonts w:ascii="Times New Roman" w:hAnsi="Times New Roman" w:cs="Times New Roman"/>
          <w:sz w:val="28"/>
          <w:szCs w:val="28"/>
        </w:rPr>
        <w:t>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586A14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 w:rsidR="00586A14">
        <w:rPr>
          <w:rFonts w:ascii="Times New Roman" w:hAnsi="Times New Roman" w:cs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586A14">
        <w:rPr>
          <w:rFonts w:ascii="Times New Roman" w:hAnsi="Times New Roman" w:cs="Times New Roman"/>
          <w:sz w:val="28"/>
          <w:szCs w:val="28"/>
        </w:rPr>
        <w:t>сельским поселением Семилетовский сельсовет муниципального района Дюртюлинский</w:t>
      </w:r>
      <w:proofErr w:type="gramEnd"/>
      <w:r w:rsidR="00586A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86A14"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586A14">
        <w:rPr>
          <w:rFonts w:ascii="Times New Roman" w:hAnsi="Times New Roman" w:cs="Times New Roman"/>
          <w:sz w:val="28"/>
          <w:szCs w:val="28"/>
        </w:rPr>
        <w:t>сельским поселением Семилетовский сельсовет муниципального района Дюртюлинский район Республики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Семилетовский </w:t>
      </w:r>
      <w:r w:rsidR="00A32E38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Дюртюлинский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>сельском поселении Семилетовский сельсовет муниципального района Дюртюлинский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>сельском поселении Семилетовский сельсовет муниципального района Дюртюлинский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Семилетовский сельсовет муниципального района Дюртюлинский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A32E38">
        <w:rPr>
          <w:rFonts w:ascii="Times New Roman" w:hAnsi="Times New Roman" w:cs="Times New Roman"/>
          <w:sz w:val="28"/>
          <w:szCs w:val="28"/>
        </w:rPr>
        <w:t>сельском поселении Семилетовский сельсовет муниципального района Дюртюлинский район Республики Башкортостан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Семилетовский сельсовет муниципального района Дюртюлинский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муниципального образования,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2E38">
        <w:rPr>
          <w:rFonts w:ascii="Times New Roman" w:hAnsi="Times New Roman" w:cs="Times New Roman"/>
          <w:sz w:val="28"/>
          <w:szCs w:val="28"/>
        </w:rPr>
        <w:t>сельском поселении Семилетовский сельсовет муниципального района Дюртюлинский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>сельском поселении Семилетовский сельсовет муниципального района Дюртюлинский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(переименованию элементов планировочной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A32E38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A32E38">
        <w:rPr>
          <w:rFonts w:ascii="Times New Roman" w:hAnsi="Times New Roman" w:cs="Times New Roman"/>
          <w:sz w:val="28"/>
          <w:szCs w:val="28"/>
        </w:rPr>
        <w:t>сельского поселении Семилетовский сельсовет муниципального района Дюртюлинский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A32E38">
        <w:rPr>
          <w:rFonts w:ascii="Times New Roman" w:hAnsi="Times New Roman" w:cs="Times New Roman"/>
          <w:sz w:val="28"/>
          <w:szCs w:val="28"/>
        </w:rPr>
        <w:t>сельском поселении Семилетовский сельсовет муниципального района Дюртюлинский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Предложения о присвоении наименований элементам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Семилетовский сельсовет муниципального района Дюртюлинский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A32E38">
        <w:rPr>
          <w:rFonts w:ascii="Times New Roman" w:hAnsi="Times New Roman" w:cs="Times New Roman"/>
          <w:sz w:val="28"/>
          <w:szCs w:val="28"/>
        </w:rPr>
        <w:t>сельского поселения  Семилетовский сельсовет муниципального района Дюртюлинский район Республики</w:t>
      </w:r>
      <w:proofErr w:type="gramEnd"/>
      <w:r w:rsidR="00A32E38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Семилетовский сельсовет муниципального района Дюртюлинский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DF62D1">
        <w:rPr>
          <w:rFonts w:ascii="Times New Roman" w:hAnsi="Times New Roman" w:cs="Times New Roman"/>
          <w:sz w:val="28"/>
          <w:szCs w:val="28"/>
        </w:rPr>
        <w:t>сельском поселении Семилетовский сельсовет муниципального района Дюртюлинский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DF62D1">
        <w:rPr>
          <w:rFonts w:ascii="Times New Roman" w:hAnsi="Times New Roman" w:cs="Times New Roman"/>
          <w:sz w:val="28"/>
          <w:szCs w:val="28"/>
        </w:rPr>
        <w:t>сельском поселении Семилетовский сельсовет муниципального района Дюртюлинский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DF62D1">
        <w:rPr>
          <w:rFonts w:ascii="Times New Roman" w:hAnsi="Times New Roman" w:cs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DF62D1">
        <w:rPr>
          <w:rFonts w:ascii="Times New Roman" w:hAnsi="Times New Roman" w:cs="Times New Roman"/>
          <w:sz w:val="28"/>
          <w:szCs w:val="28"/>
        </w:rPr>
        <w:t xml:space="preserve">сельском поселении Семилетовский сельсовет муниципального района Дюртюлинский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DF62D1">
        <w:rPr>
          <w:rFonts w:ascii="Times New Roman" w:hAnsi="Times New Roman" w:cs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DF62D1">
        <w:rPr>
          <w:rFonts w:ascii="Times New Roman" w:hAnsi="Times New Roman" w:cs="Times New Roman"/>
          <w:sz w:val="28"/>
          <w:szCs w:val="28"/>
        </w:rPr>
        <w:t xml:space="preserve">сельского  поселения Семилетовский сельсовет муниципального района Дюртюлинский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DF62D1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планировочной структуры в </w:t>
      </w:r>
      <w:r w:rsidR="0035089E">
        <w:rPr>
          <w:rFonts w:ascii="Times New Roman" w:hAnsi="Times New Roman" w:cs="Times New Roman"/>
          <w:sz w:val="28"/>
          <w:szCs w:val="28"/>
        </w:rPr>
        <w:t xml:space="preserve">сельском поселении Семилетовский сельсовет муниципального района Дюртюлинский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35089E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35089E">
        <w:rPr>
          <w:rFonts w:ascii="Times New Roman" w:hAnsi="Times New Roman" w:cs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35089E">
        <w:rPr>
          <w:rFonts w:ascii="Times New Roman" w:hAnsi="Times New Roman" w:cs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D05E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114C"/>
    <w:multiLevelType w:val="hybridMultilevel"/>
    <w:tmpl w:val="F8487882"/>
    <w:lvl w:ilvl="0" w:tplc="D276B63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4D5"/>
    <w:rsid w:val="0008225A"/>
    <w:rsid w:val="000C22AD"/>
    <w:rsid w:val="000C7C2E"/>
    <w:rsid w:val="002C3FF2"/>
    <w:rsid w:val="002D131F"/>
    <w:rsid w:val="0035089E"/>
    <w:rsid w:val="00353A97"/>
    <w:rsid w:val="00360FA6"/>
    <w:rsid w:val="0039230F"/>
    <w:rsid w:val="003E0330"/>
    <w:rsid w:val="004077E9"/>
    <w:rsid w:val="00496A86"/>
    <w:rsid w:val="005401B0"/>
    <w:rsid w:val="00586A14"/>
    <w:rsid w:val="00616740"/>
    <w:rsid w:val="006A5FDA"/>
    <w:rsid w:val="00712A1C"/>
    <w:rsid w:val="007B74D5"/>
    <w:rsid w:val="00827CBD"/>
    <w:rsid w:val="0083460C"/>
    <w:rsid w:val="00A32E38"/>
    <w:rsid w:val="00B44EFB"/>
    <w:rsid w:val="00BE6ADA"/>
    <w:rsid w:val="00C10D85"/>
    <w:rsid w:val="00C360D1"/>
    <w:rsid w:val="00CB6A58"/>
    <w:rsid w:val="00CF4401"/>
    <w:rsid w:val="00D051EE"/>
    <w:rsid w:val="00D05E14"/>
    <w:rsid w:val="00DF62D1"/>
    <w:rsid w:val="00E71459"/>
    <w:rsid w:val="00E9771E"/>
    <w:rsid w:val="00EC56D0"/>
    <w:rsid w:val="00F23176"/>
    <w:rsid w:val="00F3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10</cp:revision>
  <cp:lastPrinted>2020-08-17T06:04:00Z</cp:lastPrinted>
  <dcterms:created xsi:type="dcterms:W3CDTF">2020-07-21T06:39:00Z</dcterms:created>
  <dcterms:modified xsi:type="dcterms:W3CDTF">2020-08-18T06:49:00Z</dcterms:modified>
</cp:coreProperties>
</file>