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429" w:type="dxa"/>
        <w:tblLook w:val="00A0" w:firstRow="1" w:lastRow="0" w:firstColumn="1" w:lastColumn="0" w:noHBand="0" w:noVBand="0"/>
      </w:tblPr>
      <w:tblGrid>
        <w:gridCol w:w="4429"/>
      </w:tblGrid>
      <w:tr w:rsidR="00CE48A5" w:rsidRPr="00FA43AC" w:rsidTr="002804B0">
        <w:tc>
          <w:tcPr>
            <w:tcW w:w="4429" w:type="dxa"/>
          </w:tcPr>
          <w:p w:rsidR="00CE48A5" w:rsidRPr="00FA43AC" w:rsidRDefault="00CE48A5" w:rsidP="002804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24</w:t>
            </w:r>
          </w:p>
          <w:p w:rsidR="00CE48A5" w:rsidRPr="0045469C" w:rsidRDefault="00CE48A5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</w:t>
            </w:r>
            <w:r w:rsidR="00116C6B">
              <w:rPr>
                <w:sz w:val="24"/>
                <w:szCs w:val="24"/>
              </w:rPr>
              <w:t>распоряжению</w:t>
            </w:r>
            <w:r w:rsidRPr="0045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Pr="0045469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Семилетовский</w:t>
            </w:r>
            <w:proofErr w:type="spellEnd"/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E48A5" w:rsidRPr="00FA43AC" w:rsidRDefault="00CE48A5" w:rsidP="00116C6B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от </w:t>
            </w:r>
            <w:r w:rsidR="00116C6B"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</w:rPr>
              <w:t>2019</w:t>
            </w:r>
            <w:r w:rsidRPr="0045469C">
              <w:rPr>
                <w:sz w:val="24"/>
                <w:szCs w:val="24"/>
              </w:rPr>
              <w:t xml:space="preserve">  г.  № </w:t>
            </w:r>
            <w:r w:rsidR="00116C6B">
              <w:rPr>
                <w:sz w:val="24"/>
                <w:szCs w:val="24"/>
              </w:rPr>
              <w:t>49-р</w:t>
            </w:r>
          </w:p>
        </w:tc>
      </w:tr>
    </w:tbl>
    <w:p w:rsidR="00CE48A5" w:rsidRPr="007A4467" w:rsidRDefault="00CE48A5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E48A5" w:rsidRPr="007A4467" w:rsidRDefault="00CE48A5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E48A5" w:rsidRPr="007A4467" w:rsidRDefault="00CE48A5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E48A5" w:rsidRPr="007A4467" w:rsidRDefault="00CE48A5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E48A5" w:rsidRPr="007A4467" w:rsidRDefault="00CE48A5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E48A5" w:rsidRPr="007A4467" w:rsidRDefault="00CE48A5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82146B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>Инструкция</w:t>
      </w:r>
    </w:p>
    <w:p w:rsidR="00CE48A5" w:rsidRPr="0082146B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 xml:space="preserve">по обеспечению безопасности персональных данных </w:t>
      </w: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Pr="007A4467">
        <w:rPr>
          <w:b/>
          <w:caps/>
        </w:rPr>
        <w:lastRenderedPageBreak/>
        <w:t>Содержание</w:t>
      </w:r>
    </w:p>
    <w:p w:rsidR="00CE48A5" w:rsidRPr="007A4467" w:rsidRDefault="00CE48A5" w:rsidP="007A4467">
      <w:pPr>
        <w:pStyle w:val="m"/>
        <w:tabs>
          <w:tab w:val="left" w:pos="993"/>
        </w:tabs>
        <w:spacing w:line="360" w:lineRule="auto"/>
        <w:ind w:firstLine="709"/>
      </w:pPr>
    </w:p>
    <w:p w:rsidR="00CE48A5" w:rsidRPr="007A4467" w:rsidRDefault="00CE48A5" w:rsidP="007A4467">
      <w:pPr>
        <w:pStyle w:val="m"/>
        <w:tabs>
          <w:tab w:val="left" w:pos="993"/>
        </w:tabs>
        <w:spacing w:line="360" w:lineRule="auto"/>
        <w:ind w:firstLine="709"/>
      </w:pPr>
    </w:p>
    <w:p w:rsidR="00CE48A5" w:rsidRPr="002C4726" w:rsidRDefault="00CE48A5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sz w:val="28"/>
          <w:szCs w:val="28"/>
        </w:rPr>
        <w:fldChar w:fldCharType="separate"/>
      </w:r>
      <w:hyperlink w:anchor="_Toc456184002" w:history="1">
        <w:r w:rsidRPr="00B758C0">
          <w:rPr>
            <w:rStyle w:val="af5"/>
            <w:noProof/>
            <w:sz w:val="28"/>
            <w:szCs w:val="28"/>
          </w:rPr>
          <w:t>1.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af5"/>
            <w:noProof/>
            <w:sz w:val="28"/>
            <w:szCs w:val="28"/>
          </w:rPr>
          <w:t>Основные положения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16C6B"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CE48A5" w:rsidRPr="002C4726" w:rsidRDefault="008A6A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CE48A5" w:rsidRPr="00B758C0">
          <w:rPr>
            <w:rStyle w:val="af5"/>
            <w:bCs/>
            <w:noProof/>
            <w:sz w:val="28"/>
            <w:szCs w:val="28"/>
          </w:rPr>
          <w:t>2.</w:t>
        </w:r>
        <w:r w:rsidR="00CE48A5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CE48A5" w:rsidRPr="00B758C0">
          <w:rPr>
            <w:rStyle w:val="af5"/>
            <w:noProof/>
            <w:sz w:val="28"/>
            <w:szCs w:val="28"/>
          </w:rPr>
          <w:t>Общие требования</w:t>
        </w:r>
        <w:r w:rsidR="00CE48A5" w:rsidRPr="00B758C0">
          <w:rPr>
            <w:noProof/>
            <w:webHidden/>
            <w:sz w:val="28"/>
            <w:szCs w:val="28"/>
          </w:rPr>
          <w:tab/>
        </w:r>
        <w:r w:rsidR="00CE48A5" w:rsidRPr="00B758C0">
          <w:rPr>
            <w:noProof/>
            <w:webHidden/>
            <w:sz w:val="28"/>
            <w:szCs w:val="28"/>
          </w:rPr>
          <w:fldChar w:fldCharType="begin"/>
        </w:r>
        <w:r w:rsidR="00CE48A5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="00CE48A5" w:rsidRPr="00B758C0">
          <w:rPr>
            <w:noProof/>
            <w:webHidden/>
            <w:sz w:val="28"/>
            <w:szCs w:val="28"/>
          </w:rPr>
        </w:r>
        <w:r w:rsidR="00CE48A5" w:rsidRPr="00B758C0">
          <w:rPr>
            <w:noProof/>
            <w:webHidden/>
            <w:sz w:val="28"/>
            <w:szCs w:val="28"/>
          </w:rPr>
          <w:fldChar w:fldCharType="separate"/>
        </w:r>
        <w:r w:rsidR="00116C6B">
          <w:rPr>
            <w:noProof/>
            <w:webHidden/>
            <w:sz w:val="28"/>
            <w:szCs w:val="28"/>
          </w:rPr>
          <w:t>3</w:t>
        </w:r>
        <w:r w:rsidR="00CE48A5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CE48A5" w:rsidRPr="002C4726" w:rsidRDefault="008A6A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CE48A5" w:rsidRPr="00B758C0">
          <w:rPr>
            <w:rStyle w:val="af5"/>
            <w:noProof/>
            <w:sz w:val="28"/>
            <w:szCs w:val="28"/>
          </w:rPr>
          <w:t>3.</w:t>
        </w:r>
        <w:r w:rsidR="00CE48A5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CE48A5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CE48A5" w:rsidRPr="00B758C0">
          <w:rPr>
            <w:noProof/>
            <w:webHidden/>
            <w:sz w:val="28"/>
            <w:szCs w:val="28"/>
          </w:rPr>
          <w:tab/>
        </w:r>
        <w:r w:rsidR="00CE48A5" w:rsidRPr="00B758C0">
          <w:rPr>
            <w:noProof/>
            <w:webHidden/>
            <w:sz w:val="28"/>
            <w:szCs w:val="28"/>
          </w:rPr>
          <w:fldChar w:fldCharType="begin"/>
        </w:r>
        <w:r w:rsidR="00CE48A5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="00CE48A5" w:rsidRPr="00B758C0">
          <w:rPr>
            <w:noProof/>
            <w:webHidden/>
            <w:sz w:val="28"/>
            <w:szCs w:val="28"/>
          </w:rPr>
        </w:r>
        <w:r w:rsidR="00CE48A5" w:rsidRPr="00B758C0">
          <w:rPr>
            <w:noProof/>
            <w:webHidden/>
            <w:sz w:val="28"/>
            <w:szCs w:val="28"/>
          </w:rPr>
          <w:fldChar w:fldCharType="separate"/>
        </w:r>
        <w:r w:rsidR="00116C6B">
          <w:rPr>
            <w:noProof/>
            <w:webHidden/>
            <w:sz w:val="28"/>
            <w:szCs w:val="28"/>
          </w:rPr>
          <w:t>5</w:t>
        </w:r>
        <w:r w:rsidR="00CE48A5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CE48A5" w:rsidRPr="002C4726" w:rsidRDefault="008A6A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CE48A5" w:rsidRPr="00B758C0">
          <w:rPr>
            <w:rStyle w:val="af5"/>
            <w:noProof/>
            <w:sz w:val="28"/>
            <w:szCs w:val="28"/>
          </w:rPr>
          <w:t>4.</w:t>
        </w:r>
        <w:r w:rsidR="00CE48A5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CE48A5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CE48A5" w:rsidRPr="00B758C0">
          <w:rPr>
            <w:noProof/>
            <w:webHidden/>
            <w:sz w:val="28"/>
            <w:szCs w:val="28"/>
          </w:rPr>
          <w:tab/>
        </w:r>
        <w:r w:rsidR="00CE48A5" w:rsidRPr="00B758C0">
          <w:rPr>
            <w:noProof/>
            <w:webHidden/>
            <w:sz w:val="28"/>
            <w:szCs w:val="28"/>
          </w:rPr>
          <w:fldChar w:fldCharType="begin"/>
        </w:r>
        <w:r w:rsidR="00CE48A5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="00CE48A5" w:rsidRPr="00B758C0">
          <w:rPr>
            <w:noProof/>
            <w:webHidden/>
            <w:sz w:val="28"/>
            <w:szCs w:val="28"/>
          </w:rPr>
        </w:r>
        <w:r w:rsidR="00CE48A5" w:rsidRPr="00B758C0">
          <w:rPr>
            <w:noProof/>
            <w:webHidden/>
            <w:sz w:val="28"/>
            <w:szCs w:val="28"/>
          </w:rPr>
          <w:fldChar w:fldCharType="separate"/>
        </w:r>
        <w:r w:rsidR="00116C6B">
          <w:rPr>
            <w:noProof/>
            <w:webHidden/>
            <w:sz w:val="28"/>
            <w:szCs w:val="28"/>
          </w:rPr>
          <w:t>6</w:t>
        </w:r>
        <w:r w:rsidR="00CE48A5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CE48A5" w:rsidRPr="002C4726" w:rsidRDefault="008A6A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CE48A5" w:rsidRPr="00B758C0">
          <w:rPr>
            <w:rStyle w:val="af5"/>
            <w:noProof/>
            <w:sz w:val="28"/>
            <w:szCs w:val="28"/>
          </w:rPr>
          <w:t>5.</w:t>
        </w:r>
        <w:r w:rsidR="00CE48A5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CE48A5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CE48A5" w:rsidRPr="00B758C0">
          <w:rPr>
            <w:noProof/>
            <w:webHidden/>
            <w:sz w:val="28"/>
            <w:szCs w:val="28"/>
          </w:rPr>
          <w:tab/>
        </w:r>
        <w:r w:rsidR="00CE48A5" w:rsidRPr="00B758C0">
          <w:rPr>
            <w:noProof/>
            <w:webHidden/>
            <w:sz w:val="28"/>
            <w:szCs w:val="28"/>
          </w:rPr>
          <w:fldChar w:fldCharType="begin"/>
        </w:r>
        <w:r w:rsidR="00CE48A5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="00CE48A5" w:rsidRPr="00B758C0">
          <w:rPr>
            <w:noProof/>
            <w:webHidden/>
            <w:sz w:val="28"/>
            <w:szCs w:val="28"/>
          </w:rPr>
        </w:r>
        <w:r w:rsidR="00CE48A5" w:rsidRPr="00B758C0">
          <w:rPr>
            <w:noProof/>
            <w:webHidden/>
            <w:sz w:val="28"/>
            <w:szCs w:val="28"/>
          </w:rPr>
          <w:fldChar w:fldCharType="separate"/>
        </w:r>
        <w:r w:rsidR="00116C6B">
          <w:rPr>
            <w:noProof/>
            <w:webHidden/>
            <w:sz w:val="28"/>
            <w:szCs w:val="28"/>
          </w:rPr>
          <w:t>7</w:t>
        </w:r>
        <w:r w:rsidR="00CE48A5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CE48A5" w:rsidRPr="002C4726" w:rsidRDefault="008A6A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CE48A5" w:rsidRPr="00B758C0">
          <w:rPr>
            <w:rStyle w:val="af5"/>
            <w:noProof/>
            <w:sz w:val="28"/>
            <w:szCs w:val="28"/>
          </w:rPr>
          <w:t>6.</w:t>
        </w:r>
        <w:r w:rsidR="00CE48A5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CE48A5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CE48A5" w:rsidRPr="00B758C0">
          <w:rPr>
            <w:noProof/>
            <w:webHidden/>
            <w:sz w:val="28"/>
            <w:szCs w:val="28"/>
          </w:rPr>
          <w:tab/>
        </w:r>
        <w:r w:rsidR="00CE48A5" w:rsidRPr="00B758C0">
          <w:rPr>
            <w:noProof/>
            <w:webHidden/>
            <w:sz w:val="28"/>
            <w:szCs w:val="28"/>
          </w:rPr>
          <w:fldChar w:fldCharType="begin"/>
        </w:r>
        <w:r w:rsidR="00CE48A5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="00CE48A5" w:rsidRPr="00B758C0">
          <w:rPr>
            <w:noProof/>
            <w:webHidden/>
            <w:sz w:val="28"/>
            <w:szCs w:val="28"/>
          </w:rPr>
        </w:r>
        <w:r w:rsidR="00CE48A5" w:rsidRPr="00B758C0">
          <w:rPr>
            <w:noProof/>
            <w:webHidden/>
            <w:sz w:val="28"/>
            <w:szCs w:val="28"/>
          </w:rPr>
          <w:fldChar w:fldCharType="separate"/>
        </w:r>
        <w:r w:rsidR="00116C6B">
          <w:rPr>
            <w:noProof/>
            <w:webHidden/>
            <w:sz w:val="28"/>
            <w:szCs w:val="28"/>
          </w:rPr>
          <w:t>7</w:t>
        </w:r>
        <w:r w:rsidR="00CE48A5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  <w:r w:rsidRPr="00B758C0">
        <w:rPr>
          <w:sz w:val="28"/>
          <w:szCs w:val="28"/>
        </w:rPr>
        <w:fldChar w:fldCharType="end"/>
      </w: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CE48A5" w:rsidRPr="007A4467" w:rsidRDefault="00CE48A5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Pr="007A4467">
        <w:lastRenderedPageBreak/>
        <w:t>О</w:t>
      </w:r>
      <w:r w:rsidRPr="007A4467">
        <w:rPr>
          <w:caps w:val="0"/>
        </w:rPr>
        <w:t>сновные положения</w:t>
      </w:r>
      <w:bookmarkEnd w:id="7"/>
    </w:p>
    <w:p w:rsidR="00CE48A5" w:rsidRPr="007A4467" w:rsidRDefault="00CE48A5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</w:rPr>
        <w:t xml:space="preserve">1.1 </w:t>
      </w:r>
      <w:r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Pr="00E96C0C">
        <w:rPr>
          <w:b w:val="0"/>
        </w:rPr>
        <w:t xml:space="preserve">администрации сельского поселения </w:t>
      </w:r>
      <w:proofErr w:type="spellStart"/>
      <w:r>
        <w:rPr>
          <w:b w:val="0"/>
        </w:rPr>
        <w:t>Семилетовский</w:t>
      </w:r>
      <w:proofErr w:type="spellEnd"/>
      <w:r w:rsidRPr="00E96C0C"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Дюртюлинский</w:t>
      </w:r>
      <w:proofErr w:type="spellEnd"/>
      <w:r w:rsidRPr="00E96C0C">
        <w:rPr>
          <w:b w:val="0"/>
        </w:rPr>
        <w:t xml:space="preserve"> район Республики Башкортостан</w:t>
      </w:r>
      <w:r>
        <w:t xml:space="preserve"> </w:t>
      </w:r>
      <w:r w:rsidRPr="007A4467">
        <w:rPr>
          <w:b w:val="0"/>
        </w:rPr>
        <w:t xml:space="preserve">при обработке персональных данных (далее – </w:t>
      </w:r>
      <w:proofErr w:type="spellStart"/>
      <w:r w:rsidRPr="007A4467">
        <w:rPr>
          <w:b w:val="0"/>
        </w:rPr>
        <w:t>ПДн</w:t>
      </w:r>
      <w:proofErr w:type="spellEnd"/>
      <w:r w:rsidRPr="007A4467">
        <w:rPr>
          <w:b w:val="0"/>
        </w:rPr>
        <w:t>).</w:t>
      </w:r>
      <w:bookmarkEnd w:id="8"/>
    </w:p>
    <w:p w:rsidR="00CE48A5" w:rsidRPr="007A4467" w:rsidRDefault="00CE48A5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CE48A5" w:rsidRPr="007A4467" w:rsidRDefault="00CE48A5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CE48A5" w:rsidRPr="007A4467" w:rsidRDefault="00CE48A5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 xml:space="preserve">Каждый сотрудник, осуществляющий обработку </w:t>
      </w:r>
      <w:proofErr w:type="spellStart"/>
      <w:r w:rsidRPr="007A4467">
        <w:rPr>
          <w:b w:val="0"/>
        </w:rPr>
        <w:t>ПДн</w:t>
      </w:r>
      <w:proofErr w:type="spellEnd"/>
      <w:r w:rsidRPr="007A4467">
        <w:rPr>
          <w:b w:val="0"/>
        </w:rPr>
        <w:t>, несет персональную ответственность за свои действия и обязан:</w:t>
      </w:r>
    </w:p>
    <w:p w:rsidR="00CE48A5" w:rsidRPr="007A4467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CE48A5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CE48A5" w:rsidRPr="007A4467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CE48A5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соблюдать требования нормативных и локальных правовых актов, регламентирующих правила обеспечения безопасности и обработки </w:t>
      </w:r>
      <w:proofErr w:type="spellStart"/>
      <w:r w:rsidRPr="007A4467">
        <w:t>ПДн</w:t>
      </w:r>
      <w:proofErr w:type="spellEnd"/>
      <w:r w:rsidRPr="007A4467">
        <w:t>;</w:t>
      </w:r>
    </w:p>
    <w:p w:rsidR="00CE48A5" w:rsidRPr="007A4467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</w:t>
      </w:r>
      <w:proofErr w:type="spellStart"/>
      <w:r w:rsidRPr="007A4467">
        <w:t>ПДн</w:t>
      </w:r>
      <w:proofErr w:type="spellEnd"/>
      <w:r w:rsidRPr="007A4467">
        <w:t xml:space="preserve">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CE48A5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 xml:space="preserve">информировать </w:t>
      </w:r>
      <w:proofErr w:type="gramStart"/>
      <w:r>
        <w:t>О</w:t>
      </w:r>
      <w:r w:rsidRPr="007A4467">
        <w:t>тветственно</w:t>
      </w:r>
      <w:r>
        <w:t>го</w:t>
      </w:r>
      <w:proofErr w:type="gramEnd"/>
      <w:r w:rsidRPr="007A4467">
        <w:t xml:space="preserve"> за организацию обработки персональных данных</w:t>
      </w:r>
      <w:r>
        <w:t>:</w:t>
      </w:r>
    </w:p>
    <w:p w:rsidR="00CE48A5" w:rsidRPr="0060005A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CE48A5" w:rsidRPr="0060005A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склонения к разглашению </w:t>
      </w:r>
      <w:proofErr w:type="spellStart"/>
      <w:r w:rsidRPr="0060005A">
        <w:rPr>
          <w:szCs w:val="24"/>
        </w:rPr>
        <w:t>ПДн</w:t>
      </w:r>
      <w:proofErr w:type="spellEnd"/>
      <w:r w:rsidRPr="0060005A">
        <w:rPr>
          <w:szCs w:val="24"/>
        </w:rPr>
        <w:t>;</w:t>
      </w:r>
    </w:p>
    <w:p w:rsidR="00CE48A5" w:rsidRPr="0060005A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CE48A5" w:rsidRPr="0060005A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случаях или попытках несанкционированного проникновения в помещения, где осуществляется обработка </w:t>
      </w:r>
      <w:proofErr w:type="spellStart"/>
      <w:r w:rsidRPr="0060005A">
        <w:rPr>
          <w:szCs w:val="24"/>
        </w:rPr>
        <w:t>ПД</w:t>
      </w:r>
      <w:r>
        <w:rPr>
          <w:szCs w:val="24"/>
        </w:rPr>
        <w:t>н</w:t>
      </w:r>
      <w:proofErr w:type="spellEnd"/>
      <w:r w:rsidRPr="0060005A">
        <w:rPr>
          <w:szCs w:val="24"/>
        </w:rPr>
        <w:t xml:space="preserve">;  </w:t>
      </w:r>
    </w:p>
    <w:p w:rsidR="00CE48A5" w:rsidRPr="00B758C0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утери машинных носителей </w:t>
      </w:r>
      <w:proofErr w:type="spellStart"/>
      <w:r w:rsidRPr="00B758C0">
        <w:rPr>
          <w:szCs w:val="24"/>
        </w:rPr>
        <w:t>ПДн</w:t>
      </w:r>
      <w:proofErr w:type="spellEnd"/>
      <w:r w:rsidRPr="00B758C0">
        <w:rPr>
          <w:szCs w:val="24"/>
        </w:rPr>
        <w:t>;</w:t>
      </w:r>
    </w:p>
    <w:p w:rsidR="00CE48A5" w:rsidRPr="00B758C0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B758C0">
        <w:rPr>
          <w:szCs w:val="24"/>
        </w:rPr>
        <w:t>подозрении</w:t>
      </w:r>
      <w:proofErr w:type="gramEnd"/>
      <w:r w:rsidRPr="00B758C0">
        <w:rPr>
          <w:szCs w:val="24"/>
        </w:rPr>
        <w:t xml:space="preserve"> на компрометацию личного пароля;</w:t>
      </w:r>
    </w:p>
    <w:p w:rsidR="00CE48A5" w:rsidRPr="00B758C0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подозрении на совершение попыток несанкционированного доступа к ресурсам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CE48A5" w:rsidRPr="00B758C0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обнаружении несанкционированных изменений в конфигурации программного и аппаратного обеспечения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CE48A5" w:rsidRPr="00B758C0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CE48A5" w:rsidRPr="00B758C0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lastRenderedPageBreak/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CE48A5" w:rsidRPr="007A4467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</w:t>
      </w:r>
      <w:proofErr w:type="spellStart"/>
      <w:r w:rsidRPr="007A4467">
        <w:t>ПДн</w:t>
      </w:r>
      <w:proofErr w:type="spellEnd"/>
      <w:r w:rsidRPr="007A4467">
        <w:t xml:space="preserve"> только в местах, утвержденных Перечнем мест хранения материальных носителей персональных данных;</w:t>
      </w:r>
    </w:p>
    <w:p w:rsidR="00CE48A5" w:rsidRPr="007A4467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CE48A5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proofErr w:type="gramStart"/>
      <w:r w:rsidRPr="007A4467">
        <w:t xml:space="preserve">вносить уточнения в </w:t>
      </w:r>
      <w:proofErr w:type="spellStart"/>
      <w:r w:rsidRPr="007A4467">
        <w:t>ПДн</w:t>
      </w:r>
      <w:proofErr w:type="spellEnd"/>
      <w:r w:rsidRPr="007A4467">
        <w:t xml:space="preserve">, содержащихся на бумажных носителях </w:t>
      </w:r>
      <w:proofErr w:type="spellStart"/>
      <w:r w:rsidRPr="007A4467">
        <w:t>ПДн</w:t>
      </w:r>
      <w:proofErr w:type="spellEnd"/>
      <w:r w:rsidRPr="007A4467">
        <w:t xml:space="preserve">, посредством вычеркивания или вымарывания </w:t>
      </w:r>
      <w:proofErr w:type="spellStart"/>
      <w:r w:rsidRPr="007A4467">
        <w:t>ПДн</w:t>
      </w:r>
      <w:proofErr w:type="spellEnd"/>
      <w:r w:rsidRPr="007A4467">
        <w:t xml:space="preserve"> с применением пасты-штрих.</w:t>
      </w:r>
      <w:proofErr w:type="gramEnd"/>
      <w:r w:rsidRPr="007A4467">
        <w:t xml:space="preserve"> Если внесение уточнений не позволяют особенности носителя </w:t>
      </w:r>
      <w:proofErr w:type="spellStart"/>
      <w:r w:rsidRPr="007A4467">
        <w:t>ПДн</w:t>
      </w:r>
      <w:proofErr w:type="spellEnd"/>
      <w:r w:rsidRPr="007A4467">
        <w:t xml:space="preserve">, то этот носитель уничтожается и заменяется </w:t>
      </w:r>
      <w:proofErr w:type="gramStart"/>
      <w:r w:rsidRPr="007A4467">
        <w:t>на</w:t>
      </w:r>
      <w:proofErr w:type="gramEnd"/>
      <w:r w:rsidRPr="007A4467">
        <w:t xml:space="preserve"> новый</w:t>
      </w:r>
      <w:r>
        <w:t>;</w:t>
      </w:r>
    </w:p>
    <w:p w:rsidR="00CE48A5" w:rsidRPr="007A4467" w:rsidRDefault="00CE48A5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</w:t>
      </w:r>
      <w:proofErr w:type="gramStart"/>
      <w:r>
        <w:t>и(</w:t>
      </w:r>
      <w:proofErr w:type="gramEnd"/>
      <w:r>
        <w:t>или) общую папку отдела</w:t>
      </w:r>
      <w:r w:rsidRPr="002753D6">
        <w:t>.</w:t>
      </w:r>
    </w:p>
    <w:p w:rsidR="00CE48A5" w:rsidRPr="007A4467" w:rsidRDefault="00CE48A5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компоненты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в неслужебных целях;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</w:t>
      </w:r>
      <w:proofErr w:type="spellStart"/>
      <w:r w:rsidRPr="007A4467">
        <w:t>ИСПДн</w:t>
      </w:r>
      <w:proofErr w:type="spellEnd"/>
      <w:r w:rsidRPr="007A4467">
        <w:t>.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самовольно вносить какие-либо изменения в конфигурацию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или устанавливать дополнительно любые программные и аппаратные средства;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 xml:space="preserve">носители </w:t>
      </w:r>
      <w:proofErr w:type="spellStart"/>
      <w:r w:rsidRPr="007A4467">
        <w:t>ПДн</w:t>
      </w:r>
      <w:proofErr w:type="spellEnd"/>
      <w:r w:rsidRPr="007A4467">
        <w:t>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бесконтрольно оставлять носители </w:t>
      </w:r>
      <w:proofErr w:type="spellStart"/>
      <w:r w:rsidRPr="007A4467">
        <w:t>ПДн</w:t>
      </w:r>
      <w:proofErr w:type="spellEnd"/>
      <w:r w:rsidRPr="007A4467">
        <w:t xml:space="preserve"> или передавать их на хранение другим лицам;</w:t>
      </w:r>
    </w:p>
    <w:p w:rsidR="00CE48A5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 xml:space="preserve"> в</w:t>
      </w:r>
      <w:r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lastRenderedPageBreak/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CE48A5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proofErr w:type="spellStart"/>
      <w:r>
        <w:t>ПДн</w:t>
      </w:r>
      <w:proofErr w:type="spellEnd"/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CE48A5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 xml:space="preserve">ередавать </w:t>
      </w:r>
      <w:proofErr w:type="spellStart"/>
      <w:r w:rsidRPr="00D33535">
        <w:t>ПДн</w:t>
      </w:r>
      <w:proofErr w:type="spellEnd"/>
      <w:r w:rsidRPr="00D33535">
        <w:t xml:space="preserve">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CE48A5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азмещать и хранить </w:t>
      </w:r>
      <w:proofErr w:type="spellStart"/>
      <w:r w:rsidRPr="00D33535">
        <w:t>ПДн</w:t>
      </w:r>
      <w:proofErr w:type="spellEnd"/>
      <w:r w:rsidRPr="00D33535">
        <w:t xml:space="preserve"> на ресурсах, не предусмотренных технологическим процессом обработки </w:t>
      </w:r>
      <w:proofErr w:type="spellStart"/>
      <w:r w:rsidRPr="00D33535">
        <w:t>ПДн</w:t>
      </w:r>
      <w:proofErr w:type="spellEnd"/>
      <w:r w:rsidRPr="00D33535">
        <w:t xml:space="preserve"> в </w:t>
      </w:r>
      <w:proofErr w:type="spellStart"/>
      <w:r w:rsidRPr="00D33535">
        <w:t>ИСПДн</w:t>
      </w:r>
      <w:proofErr w:type="spellEnd"/>
      <w:r>
        <w:t>;</w:t>
      </w:r>
    </w:p>
    <w:p w:rsidR="00CE48A5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CE48A5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 xml:space="preserve">брабатывать </w:t>
      </w:r>
      <w:proofErr w:type="spellStart"/>
      <w:r w:rsidRPr="00D33535">
        <w:t>ПДн</w:t>
      </w:r>
      <w:proofErr w:type="spellEnd"/>
      <w:r w:rsidRPr="00D33535">
        <w:t xml:space="preserve"> в случае сбоев в р</w:t>
      </w:r>
      <w:r>
        <w:t>аботе средств защиты информации;</w:t>
      </w:r>
    </w:p>
    <w:p w:rsidR="00CE48A5" w:rsidRPr="007A4467" w:rsidRDefault="00CE48A5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CE48A5" w:rsidRPr="007A4467" w:rsidRDefault="00CE48A5" w:rsidP="00E3454C">
      <w:pPr>
        <w:pStyle w:val="m"/>
        <w:tabs>
          <w:tab w:val="left" w:pos="993"/>
        </w:tabs>
        <w:spacing w:line="360" w:lineRule="auto"/>
        <w:ind w:left="709"/>
      </w:pPr>
    </w:p>
    <w:p w:rsidR="00CE48A5" w:rsidRPr="007A4467" w:rsidRDefault="00CE48A5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CE48A5" w:rsidRPr="007A4467" w:rsidRDefault="00CE48A5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 xml:space="preserve">АРМ, либо обратиться 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  <w:proofErr w:type="gramEnd"/>
    </w:p>
    <w:p w:rsidR="00CE48A5" w:rsidRPr="007A4467" w:rsidRDefault="00CE48A5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</w:t>
      </w:r>
      <w:proofErr w:type="gramStart"/>
      <w:r w:rsidRPr="007A4467">
        <w:rPr>
          <w:sz w:val="24"/>
          <w:szCs w:val="24"/>
        </w:rPr>
        <w:t>запускается</w:t>
      </w:r>
      <w:proofErr w:type="gramEnd"/>
      <w:r w:rsidRPr="007A4467">
        <w:rPr>
          <w:sz w:val="24"/>
          <w:szCs w:val="24"/>
        </w:rPr>
        <w:t xml:space="preserve">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 xml:space="preserve">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</w:p>
    <w:p w:rsidR="00CE48A5" w:rsidRPr="007A4467" w:rsidRDefault="00CE48A5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случае</w:t>
      </w:r>
      <w:proofErr w:type="gramStart"/>
      <w:r w:rsidRPr="007A4467">
        <w:rPr>
          <w:szCs w:val="24"/>
        </w:rPr>
        <w:t>,</w:t>
      </w:r>
      <w:proofErr w:type="gramEnd"/>
      <w:r w:rsidRPr="007A4467">
        <w:rPr>
          <w:szCs w:val="24"/>
        </w:rPr>
        <w:t xml:space="preserve">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сообщить о факте заражения вирусами </w:t>
      </w:r>
      <w:proofErr w:type="gramStart"/>
      <w:r>
        <w:rPr>
          <w:szCs w:val="24"/>
        </w:rPr>
        <w:t>Ответственному</w:t>
      </w:r>
      <w:proofErr w:type="gramEnd"/>
      <w:r>
        <w:rPr>
          <w:szCs w:val="24"/>
        </w:rPr>
        <w:t xml:space="preserve"> за обеспечение безопасности </w:t>
      </w:r>
      <w:proofErr w:type="spellStart"/>
      <w:r>
        <w:rPr>
          <w:szCs w:val="24"/>
        </w:rPr>
        <w:t>ПДн</w:t>
      </w:r>
      <w:proofErr w:type="spellEnd"/>
      <w:r w:rsidRPr="007A4467">
        <w:rPr>
          <w:szCs w:val="24"/>
        </w:rPr>
        <w:t>.</w:t>
      </w:r>
    </w:p>
    <w:p w:rsidR="00CE48A5" w:rsidRPr="007A4467" w:rsidRDefault="00CE48A5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CE48A5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CE48A5" w:rsidRPr="007A4467" w:rsidRDefault="00CE48A5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CE48A5" w:rsidRPr="007A4467" w:rsidRDefault="00CE48A5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CE48A5" w:rsidRPr="007A4467" w:rsidRDefault="00CE48A5" w:rsidP="00E3454C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>смену одноразового пароля на постоянный личный пароль. Постоянный личный пароль должен соответствовать следующим требованиям: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7A4467">
        <w:rPr>
          <w:szCs w:val="24"/>
        </w:rPr>
        <w:t>длина пароля должна быть не менее 6 символов;</w:t>
      </w:r>
      <w:proofErr w:type="gramEnd"/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CE48A5" w:rsidRPr="007A4467" w:rsidRDefault="00CE48A5" w:rsidP="00E3454C">
      <w:pPr>
        <w:pStyle w:val="af6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CE48A5" w:rsidRPr="007A4467" w:rsidRDefault="00CE48A5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</w:rPr>
        <w:t>а</w:t>
      </w:r>
      <w:r w:rsidRPr="007A4467">
        <w:rPr>
          <w:rFonts w:ascii="Times New Roman" w:hAnsi="Times New Roman"/>
          <w:sz w:val="24"/>
          <w:szCs w:val="24"/>
        </w:rPr>
        <w:t xml:space="preserve"> с паролем.</w:t>
      </w:r>
    </w:p>
    <w:p w:rsidR="00CE48A5" w:rsidRPr="007A4467" w:rsidRDefault="00CE48A5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467">
        <w:rPr>
          <w:rFonts w:ascii="Times New Roman" w:hAnsi="Times New Roman"/>
          <w:sz w:val="24"/>
          <w:szCs w:val="24"/>
        </w:rPr>
        <w:t xml:space="preserve">В случае компрометации личного пароля (когда пароль стал или может быть известен еще кому-либо кроме владельца данного пароля,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</w:t>
      </w:r>
      <w:proofErr w:type="spellStart"/>
      <w:r w:rsidRPr="007A4467">
        <w:rPr>
          <w:rFonts w:ascii="Times New Roman" w:hAnsi="Times New Roman"/>
          <w:sz w:val="24"/>
          <w:szCs w:val="24"/>
        </w:rPr>
        <w:t>ИСПДн</w:t>
      </w:r>
      <w:proofErr w:type="spellEnd"/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</w:t>
      </w:r>
      <w:r w:rsidRPr="007A4467">
        <w:rPr>
          <w:rFonts w:ascii="Times New Roman" w:hAnsi="Times New Roman"/>
          <w:sz w:val="24"/>
          <w:szCs w:val="24"/>
        </w:rPr>
        <w:lastRenderedPageBreak/>
        <w:t xml:space="preserve">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 xml:space="preserve">Ответственному за обеспечение безопасности </w:t>
      </w:r>
      <w:proofErr w:type="spellStart"/>
      <w:r w:rsidRPr="00A8034C"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компрометации обязательно производится смена пароля. </w:t>
      </w:r>
    </w:p>
    <w:p w:rsidR="00CE48A5" w:rsidRPr="007A4467" w:rsidRDefault="00CE48A5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proofErr w:type="spellEnd"/>
      <w:r>
        <w:rPr>
          <w:rFonts w:ascii="Times New Roman" w:hAnsi="Times New Roman"/>
          <w:sz w:val="24"/>
          <w:szCs w:val="24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CE48A5" w:rsidRPr="007A4467" w:rsidRDefault="00CE48A5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Сотруднику запрещается: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CE48A5" w:rsidRPr="007A4467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CE48A5" w:rsidRDefault="00CE48A5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CE48A5" w:rsidRPr="007A4467" w:rsidRDefault="00CE48A5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CE48A5" w:rsidRPr="007A4467" w:rsidRDefault="00CE48A5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48A5" w:rsidRPr="007A4467" w:rsidRDefault="00CE48A5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 xml:space="preserve">ащита </w:t>
      </w:r>
      <w:proofErr w:type="spellStart"/>
      <w:r w:rsidRPr="007A4467">
        <w:rPr>
          <w:caps w:val="0"/>
        </w:rPr>
        <w:t>ПДн</w:t>
      </w:r>
      <w:proofErr w:type="spellEnd"/>
      <w:r w:rsidRPr="007A4467">
        <w:rPr>
          <w:caps w:val="0"/>
        </w:rPr>
        <w:t xml:space="preserve"> от утечки по видовым каналам</w:t>
      </w:r>
      <w:bookmarkEnd w:id="16"/>
    </w:p>
    <w:p w:rsidR="00CE48A5" w:rsidRPr="007A4467" w:rsidRDefault="00CE48A5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</w:t>
      </w:r>
      <w:r>
        <w:t>неуполномоченны</w:t>
      </w:r>
      <w:r w:rsidRPr="007A4467">
        <w:rPr>
          <w:szCs w:val="24"/>
        </w:rPr>
        <w:t xml:space="preserve">ми лицами, необходимо прекратить обработку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, а бумажные носители разместить таким образом, чтобы был исключен просмотр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(перевернут</w:t>
      </w:r>
      <w:r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CE48A5" w:rsidRPr="007A4467" w:rsidRDefault="00CE48A5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CE48A5" w:rsidRPr="007A4467" w:rsidRDefault="00CE48A5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CE48A5" w:rsidRPr="007A4467" w:rsidRDefault="00CE48A5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CE48A5" w:rsidRPr="00A8034C" w:rsidRDefault="00CE48A5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CE48A5" w:rsidRPr="0082146B" w:rsidRDefault="00CE48A5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CE48A5" w:rsidRPr="0082146B" w:rsidRDefault="00CE48A5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CE48A5" w:rsidRPr="0082146B" w:rsidSect="0023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A" w:rsidRDefault="008A6A9A" w:rsidP="00E925FB">
      <w:r>
        <w:separator/>
      </w:r>
    </w:p>
  </w:endnote>
  <w:endnote w:type="continuationSeparator" w:id="0">
    <w:p w:rsidR="008A6A9A" w:rsidRDefault="008A6A9A" w:rsidP="00E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A5" w:rsidRDefault="00CE48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A5" w:rsidRDefault="00CE48A5" w:rsidP="00E925FB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A5" w:rsidRDefault="00CE48A5" w:rsidP="003C19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A" w:rsidRDefault="008A6A9A" w:rsidP="00E925FB">
      <w:r>
        <w:separator/>
      </w:r>
    </w:p>
  </w:footnote>
  <w:footnote w:type="continuationSeparator" w:id="0">
    <w:p w:rsidR="008A6A9A" w:rsidRDefault="008A6A9A" w:rsidP="00E9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A5" w:rsidRDefault="00CE48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A5" w:rsidRDefault="00CE48A5">
    <w:pPr>
      <w:pStyle w:val="ab"/>
      <w:jc w:val="center"/>
    </w:pPr>
  </w:p>
  <w:p w:rsidR="00CE48A5" w:rsidRDefault="00CE48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A5" w:rsidRDefault="00CE48A5">
    <w:pPr>
      <w:pStyle w:val="ab"/>
      <w:jc w:val="center"/>
    </w:pPr>
  </w:p>
  <w:p w:rsidR="00CE48A5" w:rsidRDefault="00CE48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8CE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0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B09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2B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8F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F82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0A4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5FB"/>
    <w:rsid w:val="00022CEF"/>
    <w:rsid w:val="000232B3"/>
    <w:rsid w:val="00040617"/>
    <w:rsid w:val="00047A3E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16C6B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2CF4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11BB1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2C7E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48B7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A6A9A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CC1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07AA8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8034C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096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E48A5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43AC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AC32D5"/>
    <w:rPr>
      <w:rFonts w:ascii="Cambria" w:hAnsi="Cambria" w:cs="Times New Roman"/>
      <w:b/>
      <w:i/>
      <w:sz w:val="28"/>
      <w:lang w:eastAsia="en-US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</w:rPr>
  </w:style>
  <w:style w:type="character" w:styleId="ad">
    <w:name w:val="annotation reference"/>
    <w:uiPriority w:val="99"/>
    <w:rsid w:val="0013011B"/>
    <w:rPr>
      <w:rFonts w:cs="Times New Roman"/>
      <w:sz w:val="16"/>
    </w:rPr>
  </w:style>
  <w:style w:type="paragraph" w:styleId="ae">
    <w:name w:val="annotation text"/>
    <w:basedOn w:val="a2"/>
    <w:link w:val="af"/>
    <w:uiPriority w:val="99"/>
    <w:rsid w:val="0013011B"/>
    <w:rPr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imes New Roman"/>
      <w:sz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sz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eastAsia="ru-RU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/>
      <w:b/>
      <w:sz w:val="28"/>
    </w:rPr>
  </w:style>
  <w:style w:type="paragraph" w:customStyle="1" w:styleId="-31">
    <w:name w:val="Таблица-сетка 31"/>
    <w:basedOn w:val="10"/>
    <w:next w:val="a2"/>
    <w:uiPriority w:val="99"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9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</w:style>
  <w:style w:type="paragraph" w:customStyle="1" w:styleId="-21">
    <w:name w:val="Цветной список - Акцент 21"/>
    <w:uiPriority w:val="99"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/>
      <w:sz w:val="22"/>
      <w:lang w:eastAsia="ru-RU"/>
    </w:rPr>
  </w:style>
  <w:style w:type="paragraph" w:styleId="af6">
    <w:name w:val="Plain Text"/>
    <w:basedOn w:val="a2"/>
    <w:link w:val="af7"/>
    <w:uiPriority w:val="99"/>
    <w:semiHidden/>
    <w:rsid w:val="00AC32D5"/>
    <w:rPr>
      <w:rFonts w:ascii="Courier New" w:hAnsi="Courier New"/>
      <w:lang w:eastAsia="ru-RU"/>
    </w:rPr>
  </w:style>
  <w:style w:type="character" w:customStyle="1" w:styleId="af7">
    <w:name w:val="Текст Знак"/>
    <w:link w:val="af6"/>
    <w:uiPriority w:val="99"/>
    <w:semiHidden/>
    <w:locked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99"/>
    <w:rsid w:val="00AC32D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8">
    <w:name w:val="footnote text"/>
    <w:basedOn w:val="a2"/>
    <w:link w:val="af9"/>
    <w:uiPriority w:val="99"/>
    <w:semiHidden/>
    <w:rsid w:val="00E87747"/>
  </w:style>
  <w:style w:type="character" w:customStyle="1" w:styleId="af9">
    <w:name w:val="Текст сноски Знак"/>
    <w:link w:val="af8"/>
    <w:uiPriority w:val="99"/>
    <w:semiHidden/>
    <w:locked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rsid w:val="00E87747"/>
    <w:rPr>
      <w:rFonts w:cs="Times New Roman"/>
      <w:vertAlign w:val="superscript"/>
    </w:rPr>
  </w:style>
  <w:style w:type="paragraph" w:styleId="21">
    <w:name w:val="toc 2"/>
    <w:basedOn w:val="a2"/>
    <w:next w:val="a2"/>
    <w:autoRedefine/>
    <w:uiPriority w:val="9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uiPriority w:val="99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uiPriority w:val="99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uiPriority w:val="99"/>
    <w:rsid w:val="00813192"/>
    <w:pPr>
      <w:jc w:val="both"/>
    </w:pPr>
    <w:rPr>
      <w:sz w:val="24"/>
      <w:lang w:eastAsia="ru-RU"/>
    </w:rPr>
  </w:style>
  <w:style w:type="character" w:customStyle="1" w:styleId="mChar">
    <w:name w:val="m_ПростойТекст Char"/>
    <w:link w:val="m"/>
    <w:uiPriority w:val="99"/>
    <w:locked/>
    <w:rsid w:val="00813192"/>
    <w:rPr>
      <w:rFonts w:ascii="Times New Roman" w:hAnsi="Times New Roman"/>
      <w:sz w:val="24"/>
    </w:rPr>
  </w:style>
  <w:style w:type="paragraph" w:customStyle="1" w:styleId="m1">
    <w:name w:val="m_1_Пункт"/>
    <w:basedOn w:val="m"/>
    <w:next w:val="m"/>
    <w:link w:val="m10"/>
    <w:uiPriority w:val="99"/>
    <w:rsid w:val="00813192"/>
    <w:pPr>
      <w:keepNext/>
      <w:numPr>
        <w:numId w:val="7"/>
      </w:numPr>
    </w:pPr>
    <w:rPr>
      <w:b/>
      <w:caps/>
    </w:rPr>
  </w:style>
  <w:style w:type="paragraph" w:customStyle="1" w:styleId="m2">
    <w:name w:val="m_2_Пункт"/>
    <w:basedOn w:val="m"/>
    <w:next w:val="m"/>
    <w:uiPriority w:val="99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uiPriority w:val="99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uiPriority w:val="99"/>
    <w:rsid w:val="00813192"/>
    <w:pPr>
      <w:jc w:val="left"/>
    </w:pPr>
  </w:style>
  <w:style w:type="paragraph" w:styleId="afb">
    <w:name w:val="caption"/>
    <w:basedOn w:val="a2"/>
    <w:next w:val="a2"/>
    <w:uiPriority w:val="99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uiPriority w:val="99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uiPriority w:val="99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uiPriority w:val="99"/>
    <w:locked/>
    <w:rsid w:val="00813192"/>
    <w:rPr>
      <w:rFonts w:ascii="Times New Roman" w:hAnsi="Times New Roman"/>
      <w:sz w:val="24"/>
    </w:rPr>
  </w:style>
  <w:style w:type="paragraph" w:customStyle="1" w:styleId="m6">
    <w:name w:val="m_ШапкаТаблицы"/>
    <w:basedOn w:val="m"/>
    <w:uiPriority w:val="99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99"/>
    <w:locked/>
    <w:rsid w:val="00813192"/>
    <w:rPr>
      <w:rFonts w:eastAsia="Times New Roman"/>
      <w:sz w:val="22"/>
      <w:lang w:eastAsia="en-US"/>
    </w:rPr>
  </w:style>
  <w:style w:type="table" w:styleId="afd">
    <w:name w:val="Table Grid"/>
    <w:basedOn w:val="a4"/>
    <w:uiPriority w:val="99"/>
    <w:locked/>
    <w:rsid w:val="0081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m1"/>
    <w:link w:val="1230"/>
    <w:uiPriority w:val="99"/>
    <w:rsid w:val="008C3AE5"/>
    <w:pPr>
      <w:outlineLvl w:val="0"/>
    </w:pPr>
  </w:style>
  <w:style w:type="paragraph" w:customStyle="1" w:styleId="14">
    <w:name w:val="Основной текст1"/>
    <w:basedOn w:val="a2"/>
    <w:uiPriority w:val="99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uiPriority w:val="99"/>
    <w:locked/>
    <w:rsid w:val="008C3AE5"/>
    <w:rPr>
      <w:rFonts w:ascii="Times New Roman" w:hAnsi="Times New Roman"/>
      <w:b/>
      <w:caps/>
      <w:sz w:val="24"/>
      <w:lang w:eastAsia="ru-RU"/>
    </w:rPr>
  </w:style>
  <w:style w:type="character" w:customStyle="1" w:styleId="1230">
    <w:name w:val="123 Знак"/>
    <w:link w:val="123"/>
    <w:uiPriority w:val="99"/>
    <w:locked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rsid w:val="00A07AA8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Пользователь</cp:lastModifiedBy>
  <cp:revision>6</cp:revision>
  <cp:lastPrinted>2020-08-18T10:44:00Z</cp:lastPrinted>
  <dcterms:created xsi:type="dcterms:W3CDTF">2019-07-16T11:07:00Z</dcterms:created>
  <dcterms:modified xsi:type="dcterms:W3CDTF">2020-08-18T10:44:00Z</dcterms:modified>
</cp:coreProperties>
</file>