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F6" w:rsidRDefault="00E87EF6" w:rsidP="003D64C8">
      <w:pPr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ПРОЕКТ</w:t>
      </w:r>
    </w:p>
    <w:p w:rsidR="00940620" w:rsidRDefault="00940620" w:rsidP="003D64C8">
      <w:pPr>
        <w:spacing w:before="0" w:beforeAutospacing="0" w:after="0" w:afterAutospacing="0"/>
        <w:jc w:val="center"/>
        <w:rPr>
          <w:b/>
        </w:rPr>
      </w:pPr>
    </w:p>
    <w:p w:rsidR="00940620" w:rsidRDefault="00940620" w:rsidP="003D64C8">
      <w:pPr>
        <w:spacing w:before="0" w:beforeAutospacing="0" w:after="0" w:afterAutospacing="0"/>
        <w:jc w:val="center"/>
        <w:rPr>
          <w:b/>
        </w:rPr>
      </w:pPr>
    </w:p>
    <w:p w:rsidR="00940620" w:rsidRDefault="00940620" w:rsidP="003D64C8">
      <w:pPr>
        <w:spacing w:before="0" w:beforeAutospacing="0" w:after="0" w:afterAutospacing="0"/>
        <w:jc w:val="center"/>
        <w:rPr>
          <w:b/>
        </w:rPr>
      </w:pPr>
    </w:p>
    <w:p w:rsidR="003D64C8" w:rsidRPr="003D64C8" w:rsidRDefault="003D64C8" w:rsidP="003D64C8">
      <w:pPr>
        <w:spacing w:before="0" w:beforeAutospacing="0" w:after="0" w:afterAutospacing="0"/>
        <w:jc w:val="center"/>
        <w:rPr>
          <w:b/>
        </w:rPr>
      </w:pPr>
      <w:r w:rsidRPr="003D64C8">
        <w:rPr>
          <w:b/>
        </w:rPr>
        <w:t>О правилах адресации объектов адресации, расположенных на землях</w:t>
      </w:r>
    </w:p>
    <w:p w:rsidR="003D64C8" w:rsidRPr="003D64C8" w:rsidRDefault="003D64C8" w:rsidP="003D64C8">
      <w:pPr>
        <w:spacing w:before="0" w:beforeAutospacing="0" w:after="0" w:afterAutospacing="0"/>
        <w:jc w:val="center"/>
        <w:rPr>
          <w:b/>
        </w:rPr>
      </w:pPr>
      <w:r w:rsidRPr="003D64C8">
        <w:rPr>
          <w:b/>
        </w:rPr>
        <w:t xml:space="preserve">населенных пунктов  </w:t>
      </w:r>
    </w:p>
    <w:p w:rsidR="003D64C8" w:rsidRDefault="003D64C8" w:rsidP="003D64C8">
      <w:pPr>
        <w:spacing w:before="0" w:beforeAutospacing="0" w:after="0" w:afterAutospacing="0"/>
        <w:jc w:val="both"/>
      </w:pPr>
    </w:p>
    <w:p w:rsidR="003D64C8" w:rsidRDefault="003D64C8" w:rsidP="003D64C8">
      <w:pPr>
        <w:spacing w:before="0" w:beforeAutospacing="0" w:after="0" w:afterAutospacing="0"/>
        <w:jc w:val="both"/>
      </w:pPr>
      <w:r>
        <w:t xml:space="preserve">           В соответствии со статьями 7, 43 Федерального закона от 06.10.2003 № 131-</w:t>
      </w:r>
    </w:p>
    <w:p w:rsidR="003D64C8" w:rsidRDefault="003D64C8" w:rsidP="003D64C8">
      <w:pPr>
        <w:spacing w:before="0" w:beforeAutospacing="0" w:after="0" w:afterAutospacing="0"/>
        <w:jc w:val="both"/>
      </w:pPr>
      <w:proofErr w:type="gramStart"/>
      <w:r>
        <w:t>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</w:t>
      </w:r>
      <w:r w:rsidR="0071624F">
        <w:t xml:space="preserve"> </w:t>
      </w:r>
      <w:r>
        <w:t>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</w:t>
      </w:r>
      <w:proofErr w:type="gramEnd"/>
      <w:r>
        <w:t xml:space="preserve"> адресов объектов адресации, расположенн</w:t>
      </w:r>
      <w:r w:rsidR="00940620">
        <w:t xml:space="preserve">ых на территории сельского поселения </w:t>
      </w:r>
      <w:proofErr w:type="spellStart"/>
      <w:r w:rsidR="00940620">
        <w:t>Семилетвоский</w:t>
      </w:r>
      <w:proofErr w:type="spellEnd"/>
      <w:r w:rsidR="00940620">
        <w:t xml:space="preserve"> сельсовет муниципального района </w:t>
      </w:r>
      <w:proofErr w:type="spellStart"/>
      <w:r w:rsidR="00940620">
        <w:t>Дюртюлинского</w:t>
      </w:r>
      <w:proofErr w:type="spellEnd"/>
      <w:r w:rsidR="00940620">
        <w:t xml:space="preserve"> района</w:t>
      </w:r>
      <w:r>
        <w:t xml:space="preserve"> Республики Башкортостан, С</w:t>
      </w:r>
      <w:r w:rsidR="00940620">
        <w:t xml:space="preserve">овет сельского поселения </w:t>
      </w:r>
      <w:proofErr w:type="spellStart"/>
      <w:r w:rsidR="00940620">
        <w:t>Семилетовский</w:t>
      </w:r>
      <w:proofErr w:type="spellEnd"/>
      <w:r w:rsidR="00940620">
        <w:t xml:space="preserve"> сельсовет муниципального района </w:t>
      </w:r>
      <w:proofErr w:type="spellStart"/>
      <w:r w:rsidR="00940620">
        <w:t>Дюртюлинский</w:t>
      </w:r>
      <w:proofErr w:type="spellEnd"/>
      <w:r w:rsidR="00940620">
        <w:t xml:space="preserve"> район </w:t>
      </w:r>
      <w:r>
        <w:t xml:space="preserve">Республики Башкортостан </w:t>
      </w:r>
    </w:p>
    <w:p w:rsidR="003D64C8" w:rsidRPr="00940620" w:rsidRDefault="00940620" w:rsidP="003D64C8">
      <w:pPr>
        <w:spacing w:before="0" w:beforeAutospacing="0" w:after="0" w:afterAutospacing="0"/>
        <w:jc w:val="both"/>
        <w:rPr>
          <w:b/>
        </w:rPr>
      </w:pPr>
      <w:r w:rsidRPr="00940620">
        <w:rPr>
          <w:b/>
        </w:rPr>
        <w:t>РЕШИЛ</w:t>
      </w:r>
      <w:r w:rsidR="003D64C8" w:rsidRPr="00940620">
        <w:rPr>
          <w:b/>
        </w:rPr>
        <w:t xml:space="preserve">: </w:t>
      </w:r>
    </w:p>
    <w:p w:rsidR="003D64C8" w:rsidRDefault="003D64C8" w:rsidP="003D64C8">
      <w:pPr>
        <w:spacing w:before="0" w:beforeAutospacing="0" w:after="0" w:afterAutospacing="0"/>
        <w:jc w:val="both"/>
      </w:pPr>
      <w:r>
        <w:t xml:space="preserve">             1. Утвердить Правила присвоения, изменения и аннулирования адресов объектов адресации, расположенных на землях населенных пунктов, в границах террит</w:t>
      </w:r>
      <w:r w:rsidR="00940620">
        <w:t xml:space="preserve">ории сельского поселения </w:t>
      </w:r>
      <w:proofErr w:type="spellStart"/>
      <w:r w:rsidR="00940620">
        <w:t>Семилетовский</w:t>
      </w:r>
      <w:proofErr w:type="spellEnd"/>
      <w:r w:rsidR="00940620">
        <w:t xml:space="preserve"> сельсовет муниципального района </w:t>
      </w:r>
      <w:proofErr w:type="spellStart"/>
      <w:r w:rsidR="00940620">
        <w:t>Дюртюлинский</w:t>
      </w:r>
      <w:proofErr w:type="spellEnd"/>
      <w:r w:rsidR="00940620">
        <w:t xml:space="preserve"> район Республики Башкортостан </w:t>
      </w:r>
      <w:r>
        <w:t xml:space="preserve">Республики Башкортостан (Приложение №1). </w:t>
      </w:r>
    </w:p>
    <w:p w:rsidR="003D64C8" w:rsidRDefault="003D64C8" w:rsidP="003D64C8">
      <w:pPr>
        <w:spacing w:before="0" w:beforeAutospacing="0" w:after="0" w:afterAutospacing="0"/>
        <w:jc w:val="both"/>
      </w:pPr>
      <w:r>
        <w:t xml:space="preserve">             2. Возложить функцию присвоения, изменения и аннулирования адресов объектов адресации на администрацию </w:t>
      </w:r>
      <w:r w:rsidR="00940620">
        <w:t xml:space="preserve">сельского поселения </w:t>
      </w:r>
      <w:proofErr w:type="spellStart"/>
      <w:r w:rsidR="00940620">
        <w:t>Семилетовский</w:t>
      </w:r>
      <w:proofErr w:type="spellEnd"/>
      <w:r w:rsidR="00940620">
        <w:t xml:space="preserve"> сельсовет муниципального района </w:t>
      </w:r>
      <w:proofErr w:type="spellStart"/>
      <w:r w:rsidR="00940620">
        <w:t>Дюртюлинский</w:t>
      </w:r>
      <w:proofErr w:type="spellEnd"/>
      <w:r w:rsidR="00940620">
        <w:t xml:space="preserve"> район </w:t>
      </w:r>
      <w:r>
        <w:t xml:space="preserve"> Республики Башкортостан.  </w:t>
      </w:r>
    </w:p>
    <w:p w:rsidR="003D64C8" w:rsidRDefault="003D64C8" w:rsidP="003D64C8">
      <w:pPr>
        <w:spacing w:before="0" w:beforeAutospacing="0" w:after="0" w:afterAutospacing="0"/>
        <w:jc w:val="both"/>
      </w:pPr>
      <w:r>
        <w:t xml:space="preserve">            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 </w:t>
      </w:r>
    </w:p>
    <w:p w:rsidR="003D64C8" w:rsidRDefault="003D64C8" w:rsidP="003D64C8">
      <w:pPr>
        <w:spacing w:before="0" w:beforeAutospacing="0" w:after="0" w:afterAutospacing="0"/>
        <w:jc w:val="both"/>
      </w:pPr>
      <w:r>
        <w:t xml:space="preserve">            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</w:t>
      </w:r>
      <w:r w:rsidR="00940620">
        <w:t xml:space="preserve"> адреса в границах сельского поселения </w:t>
      </w:r>
      <w:proofErr w:type="spellStart"/>
      <w:r w:rsidR="00940620">
        <w:t>Семилетовский</w:t>
      </w:r>
      <w:proofErr w:type="spellEnd"/>
      <w:r w:rsidR="00940620">
        <w:t xml:space="preserve"> сельсовет муниципального района  </w:t>
      </w:r>
      <w:proofErr w:type="spellStart"/>
      <w:r w:rsidR="00940620">
        <w:t>Дюртюлинский</w:t>
      </w:r>
      <w:proofErr w:type="spellEnd"/>
      <w:r w:rsidR="00940620">
        <w:t xml:space="preserve"> район </w:t>
      </w:r>
      <w:r>
        <w:t xml:space="preserve">Республики Башкортостан (Приложение №2) </w:t>
      </w:r>
    </w:p>
    <w:p w:rsidR="00940620" w:rsidRPr="00940620" w:rsidRDefault="00940620" w:rsidP="00940620">
      <w:pPr>
        <w:suppressAutoHyphens/>
        <w:spacing w:before="0" w:beforeAutospacing="0" w:after="0" w:afterAutospacing="0"/>
        <w:ind w:firstLine="709"/>
        <w:jc w:val="both"/>
        <w:rPr>
          <w:rFonts w:eastAsia="Times New Roman"/>
          <w:bCs/>
          <w:lang w:eastAsia="ar-SA"/>
        </w:rPr>
      </w:pPr>
      <w:r w:rsidRPr="00940620">
        <w:rPr>
          <w:rFonts w:eastAsia="Times New Roman"/>
          <w:lang w:eastAsia="ar-SA"/>
        </w:rPr>
        <w:t>4. Обнародовать настоящее постановление</w:t>
      </w:r>
      <w:r w:rsidRPr="00940620">
        <w:rPr>
          <w:rFonts w:eastAsia="Times New Roman"/>
          <w:bCs/>
          <w:lang w:eastAsia="ar-SA"/>
        </w:rPr>
        <w:t xml:space="preserve"> на информационном стенде в здании администрации сельского поселения </w:t>
      </w:r>
      <w:proofErr w:type="spellStart"/>
      <w:r w:rsidRPr="00940620">
        <w:rPr>
          <w:rFonts w:eastAsia="Times New Roman"/>
          <w:bCs/>
          <w:lang w:eastAsia="ar-SA"/>
        </w:rPr>
        <w:t>Семилетовский</w:t>
      </w:r>
      <w:proofErr w:type="spellEnd"/>
      <w:r w:rsidRPr="00940620">
        <w:rPr>
          <w:rFonts w:eastAsia="Times New Roman"/>
          <w:bCs/>
          <w:lang w:eastAsia="ar-SA"/>
        </w:rPr>
        <w:t xml:space="preserve"> сельсовет муниципального района </w:t>
      </w:r>
      <w:proofErr w:type="spellStart"/>
      <w:r w:rsidRPr="00940620">
        <w:rPr>
          <w:rFonts w:eastAsia="Times New Roman"/>
          <w:bCs/>
          <w:lang w:eastAsia="ar-SA"/>
        </w:rPr>
        <w:t>Дюртюлинский</w:t>
      </w:r>
      <w:proofErr w:type="spellEnd"/>
      <w:r w:rsidRPr="00940620">
        <w:rPr>
          <w:rFonts w:eastAsia="Times New Roman"/>
          <w:bCs/>
          <w:lang w:eastAsia="ar-SA"/>
        </w:rPr>
        <w:t xml:space="preserve"> район Республики Башкортостан по адресу: </w:t>
      </w:r>
      <w:proofErr w:type="spellStart"/>
      <w:r w:rsidRPr="00940620">
        <w:rPr>
          <w:rFonts w:eastAsia="Times New Roman"/>
          <w:bCs/>
          <w:lang w:eastAsia="ar-SA"/>
        </w:rPr>
        <w:t>с</w:t>
      </w:r>
      <w:proofErr w:type="gramStart"/>
      <w:r w:rsidRPr="00940620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С</w:t>
      </w:r>
      <w:proofErr w:type="gramEnd"/>
      <w:r>
        <w:rPr>
          <w:rFonts w:eastAsia="Times New Roman"/>
          <w:bCs/>
          <w:lang w:eastAsia="ar-SA"/>
        </w:rPr>
        <w:t>емилетка</w:t>
      </w:r>
      <w:proofErr w:type="spellEnd"/>
      <w:r w:rsidRPr="00940620">
        <w:rPr>
          <w:rFonts w:eastAsia="Times New Roman"/>
          <w:bCs/>
          <w:lang w:eastAsia="ar-SA"/>
        </w:rPr>
        <w:t xml:space="preserve">, </w:t>
      </w:r>
      <w:proofErr w:type="spellStart"/>
      <w:r w:rsidRPr="00940620">
        <w:rPr>
          <w:rFonts w:eastAsia="Times New Roman"/>
          <w:bCs/>
          <w:lang w:eastAsia="ar-SA"/>
        </w:rPr>
        <w:t>ул.</w:t>
      </w:r>
      <w:r>
        <w:rPr>
          <w:rFonts w:eastAsia="Times New Roman"/>
          <w:bCs/>
          <w:lang w:eastAsia="ar-SA"/>
        </w:rPr>
        <w:t>Ленина</w:t>
      </w:r>
      <w:proofErr w:type="spellEnd"/>
      <w:r>
        <w:rPr>
          <w:rFonts w:eastAsia="Times New Roman"/>
          <w:bCs/>
          <w:lang w:eastAsia="ar-SA"/>
        </w:rPr>
        <w:t>, 10</w:t>
      </w:r>
      <w:r w:rsidRPr="00940620">
        <w:rPr>
          <w:rFonts w:eastAsia="Times New Roman"/>
          <w:bCs/>
          <w:lang w:eastAsia="ar-SA"/>
        </w:rPr>
        <w:t xml:space="preserve"> и на официальном сайте в сети «Интернет».</w:t>
      </w:r>
    </w:p>
    <w:p w:rsidR="00940620" w:rsidRPr="00940620" w:rsidRDefault="00940620" w:rsidP="00940620">
      <w:pPr>
        <w:spacing w:before="0" w:beforeAutospacing="0" w:after="0" w:afterAutospac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5</w:t>
      </w:r>
      <w:r w:rsidRPr="00940620">
        <w:rPr>
          <w:rFonts w:eastAsia="Times New Roman"/>
          <w:lang w:eastAsia="ru-RU"/>
        </w:rPr>
        <w:t xml:space="preserve">. </w:t>
      </w:r>
      <w:proofErr w:type="gramStart"/>
      <w:r w:rsidRPr="00940620">
        <w:rPr>
          <w:rFonts w:eastAsia="Times New Roman"/>
          <w:lang w:eastAsia="ru-RU"/>
        </w:rPr>
        <w:t>Контроль за</w:t>
      </w:r>
      <w:proofErr w:type="gramEnd"/>
      <w:r w:rsidRPr="00940620">
        <w:rPr>
          <w:rFonts w:eastAsia="Times New Roman"/>
          <w:lang w:eastAsia="ru-RU"/>
        </w:rPr>
        <w:t xml:space="preserve"> исполнением данного решения возложить на постоянную депутатскую комиссию бюджету по, финансам, налогам и вопросам собственности (</w:t>
      </w:r>
      <w:proofErr w:type="spellStart"/>
      <w:r w:rsidRPr="00940620">
        <w:rPr>
          <w:rFonts w:eastAsia="Times New Roman"/>
          <w:color w:val="FF0000"/>
          <w:lang w:eastAsia="ru-RU"/>
        </w:rPr>
        <w:t>Имаев</w:t>
      </w:r>
      <w:proofErr w:type="spellEnd"/>
      <w:r w:rsidRPr="00940620">
        <w:rPr>
          <w:rFonts w:eastAsia="Times New Roman"/>
          <w:color w:val="FF0000"/>
          <w:lang w:eastAsia="ru-RU"/>
        </w:rPr>
        <w:t xml:space="preserve"> М.Р.</w:t>
      </w:r>
      <w:r w:rsidRPr="00940620">
        <w:rPr>
          <w:rFonts w:eastAsia="Times New Roman"/>
          <w:lang w:eastAsia="ru-RU"/>
        </w:rPr>
        <w:t>).</w:t>
      </w:r>
    </w:p>
    <w:p w:rsidR="003D64C8" w:rsidRDefault="003D64C8" w:rsidP="003D64C8">
      <w:pPr>
        <w:spacing w:before="0" w:beforeAutospacing="0" w:after="0" w:afterAutospacing="0"/>
        <w:jc w:val="both"/>
      </w:pPr>
      <w:r>
        <w:t xml:space="preserve"> </w:t>
      </w:r>
    </w:p>
    <w:p w:rsidR="003D64C8" w:rsidRDefault="003D64C8" w:rsidP="003D64C8">
      <w:pPr>
        <w:spacing w:before="0" w:beforeAutospacing="0" w:after="0" w:afterAutospacing="0"/>
        <w:jc w:val="both"/>
      </w:pPr>
      <w:r>
        <w:t xml:space="preserve"> </w:t>
      </w:r>
    </w:p>
    <w:p w:rsidR="003D64C8" w:rsidRDefault="003D64C8" w:rsidP="003D64C8">
      <w:pPr>
        <w:spacing w:before="0" w:beforeAutospacing="0" w:after="0" w:afterAutospacing="0"/>
        <w:jc w:val="both"/>
      </w:pPr>
      <w:r>
        <w:t xml:space="preserve"> </w:t>
      </w:r>
    </w:p>
    <w:p w:rsidR="004B4A6C" w:rsidRDefault="00940620" w:rsidP="003D64C8">
      <w:pPr>
        <w:spacing w:before="0" w:beforeAutospacing="0" w:after="0" w:afterAutospacing="0"/>
        <w:jc w:val="both"/>
      </w:pPr>
      <w:r>
        <w:t xml:space="preserve">Глава сельского поселения                                                                                         </w:t>
      </w:r>
      <w:proofErr w:type="spellStart"/>
      <w:r>
        <w:t>Р.Р.Имаев</w:t>
      </w:r>
      <w:proofErr w:type="spellEnd"/>
      <w:r>
        <w:t xml:space="preserve"> </w:t>
      </w:r>
    </w:p>
    <w:p w:rsidR="00940620" w:rsidRDefault="00940620" w:rsidP="003D64C8">
      <w:pPr>
        <w:spacing w:before="0" w:beforeAutospacing="0" w:after="0" w:afterAutospacing="0"/>
        <w:jc w:val="both"/>
      </w:pPr>
    </w:p>
    <w:p w:rsidR="00940620" w:rsidRDefault="00940620" w:rsidP="003D64C8">
      <w:pPr>
        <w:spacing w:before="0" w:beforeAutospacing="0" w:after="0" w:afterAutospacing="0"/>
        <w:jc w:val="both"/>
      </w:pPr>
      <w:proofErr w:type="gramStart"/>
      <w:r>
        <w:t>с</w:t>
      </w:r>
      <w:proofErr w:type="gramEnd"/>
      <w:r>
        <w:t>. Семилетка</w:t>
      </w:r>
    </w:p>
    <w:p w:rsidR="00940620" w:rsidRDefault="00940620" w:rsidP="003D64C8">
      <w:pPr>
        <w:spacing w:before="0" w:beforeAutospacing="0" w:after="0" w:afterAutospacing="0"/>
        <w:jc w:val="both"/>
      </w:pPr>
      <w:r>
        <w:t>___________2022г.</w:t>
      </w:r>
    </w:p>
    <w:p w:rsidR="00940620" w:rsidRDefault="00940620" w:rsidP="003D64C8">
      <w:pPr>
        <w:spacing w:before="0" w:beforeAutospacing="0" w:after="0" w:afterAutospacing="0"/>
        <w:jc w:val="both"/>
      </w:pPr>
      <w:r>
        <w:t>№</w:t>
      </w:r>
    </w:p>
    <w:p w:rsidR="00940620" w:rsidRDefault="00940620" w:rsidP="003D64C8">
      <w:pPr>
        <w:spacing w:before="0" w:beforeAutospacing="0" w:after="0" w:afterAutospacing="0"/>
        <w:jc w:val="both"/>
      </w:pPr>
    </w:p>
    <w:p w:rsidR="00940620" w:rsidRDefault="00940620" w:rsidP="003D64C8">
      <w:pPr>
        <w:spacing w:before="0" w:beforeAutospacing="0" w:after="0" w:afterAutospacing="0"/>
        <w:jc w:val="both"/>
      </w:pPr>
    </w:p>
    <w:p w:rsidR="00940620" w:rsidRDefault="00940620" w:rsidP="00940620">
      <w:pPr>
        <w:spacing w:before="0" w:beforeAutospacing="0" w:after="0" w:afterAutospacing="0"/>
        <w:jc w:val="right"/>
      </w:pPr>
      <w:r>
        <w:lastRenderedPageBreak/>
        <w:t xml:space="preserve">Приложение №1 </w:t>
      </w:r>
    </w:p>
    <w:p w:rsidR="00940620" w:rsidRDefault="00940620" w:rsidP="00940620">
      <w:pPr>
        <w:spacing w:before="0" w:beforeAutospacing="0" w:after="0" w:afterAutospacing="0"/>
        <w:jc w:val="right"/>
      </w:pPr>
      <w:r>
        <w:t xml:space="preserve">к решению Совета </w:t>
      </w:r>
    </w:p>
    <w:p w:rsidR="00185A06" w:rsidRDefault="00940620" w:rsidP="00940620">
      <w:pPr>
        <w:spacing w:before="0" w:beforeAutospacing="0" w:after="0" w:afterAutospacing="0"/>
        <w:jc w:val="right"/>
      </w:pPr>
      <w:r>
        <w:t xml:space="preserve">сельского </w:t>
      </w:r>
      <w:r w:rsidR="00185A06">
        <w:t xml:space="preserve">поселения </w:t>
      </w:r>
      <w:proofErr w:type="spellStart"/>
      <w:r w:rsidR="00185A06">
        <w:t>Семилетовский</w:t>
      </w:r>
      <w:proofErr w:type="spellEnd"/>
      <w:r w:rsidR="00185A06">
        <w:t xml:space="preserve"> сельсовет </w:t>
      </w:r>
    </w:p>
    <w:p w:rsidR="00185A06" w:rsidRDefault="00185A06" w:rsidP="00940620">
      <w:pPr>
        <w:spacing w:before="0" w:beforeAutospacing="0" w:after="0" w:afterAutospacing="0"/>
        <w:jc w:val="right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940620" w:rsidRDefault="00185A06" w:rsidP="00940620">
      <w:pPr>
        <w:spacing w:before="0" w:beforeAutospacing="0" w:after="0" w:afterAutospacing="0"/>
        <w:jc w:val="right"/>
      </w:pPr>
      <w:r>
        <w:t xml:space="preserve"> Республики Башкортостан </w:t>
      </w:r>
    </w:p>
    <w:p w:rsidR="00185A06" w:rsidRDefault="00185A06" w:rsidP="00940620">
      <w:pPr>
        <w:spacing w:before="0" w:beforeAutospacing="0" w:after="0" w:afterAutospacing="0"/>
        <w:jc w:val="right"/>
      </w:pPr>
      <w:r>
        <w:t>от __________2022 г. № ______</w:t>
      </w:r>
    </w:p>
    <w:p w:rsidR="00940620" w:rsidRDefault="00940620" w:rsidP="00940620">
      <w:pPr>
        <w:spacing w:before="0" w:beforeAutospacing="0" w:after="0" w:afterAutospacing="0"/>
      </w:pPr>
      <w:r>
        <w:t xml:space="preserve"> </w:t>
      </w:r>
    </w:p>
    <w:p w:rsidR="00940620" w:rsidRPr="00760465" w:rsidRDefault="00940620" w:rsidP="00940620">
      <w:pPr>
        <w:spacing w:before="0" w:beforeAutospacing="0" w:after="0" w:afterAutospacing="0"/>
        <w:jc w:val="center"/>
        <w:rPr>
          <w:b/>
        </w:rPr>
      </w:pPr>
      <w:r w:rsidRPr="00760465">
        <w:rPr>
          <w:b/>
        </w:rPr>
        <w:t>Правила присвоения, изменения и аннулирования адресов объектов</w:t>
      </w:r>
    </w:p>
    <w:p w:rsidR="00185A06" w:rsidRDefault="00940620" w:rsidP="00185A06">
      <w:pPr>
        <w:spacing w:before="0" w:beforeAutospacing="0" w:after="0" w:afterAutospacing="0"/>
        <w:jc w:val="center"/>
        <w:rPr>
          <w:b/>
        </w:rPr>
      </w:pPr>
      <w:r w:rsidRPr="00760465">
        <w:rPr>
          <w:b/>
        </w:rPr>
        <w:t xml:space="preserve">адресации, </w:t>
      </w:r>
      <w:proofErr w:type="gramStart"/>
      <w:r w:rsidRPr="00760465">
        <w:rPr>
          <w:b/>
        </w:rPr>
        <w:t>расположенных</w:t>
      </w:r>
      <w:proofErr w:type="gramEnd"/>
      <w:r w:rsidRPr="00760465">
        <w:rPr>
          <w:b/>
        </w:rPr>
        <w:t xml:space="preserve"> на территории </w:t>
      </w:r>
      <w:r w:rsidR="00185A06">
        <w:rPr>
          <w:b/>
        </w:rPr>
        <w:t xml:space="preserve">сельского поселения </w:t>
      </w:r>
    </w:p>
    <w:p w:rsidR="00185A06" w:rsidRDefault="00185A06" w:rsidP="00185A06">
      <w:pPr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Семилетовский</w:t>
      </w:r>
      <w:proofErr w:type="spellEnd"/>
      <w:r>
        <w:rPr>
          <w:b/>
        </w:rPr>
        <w:t xml:space="preserve"> сельсовет муниципального района </w:t>
      </w:r>
    </w:p>
    <w:p w:rsidR="00940620" w:rsidRPr="00760465" w:rsidRDefault="00185A06" w:rsidP="00185A06">
      <w:pPr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</w:t>
      </w:r>
    </w:p>
    <w:p w:rsidR="00940620" w:rsidRPr="00760465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760465" w:rsidRDefault="00940620" w:rsidP="00940620">
      <w:pPr>
        <w:spacing w:before="0" w:beforeAutospacing="0" w:after="0" w:afterAutospacing="0"/>
        <w:jc w:val="center"/>
        <w:rPr>
          <w:b/>
        </w:rPr>
      </w:pPr>
      <w:r w:rsidRPr="00760465">
        <w:rPr>
          <w:b/>
        </w:rPr>
        <w:t>1.  Общие положения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1.1. </w:t>
      </w:r>
      <w:proofErr w:type="gramStart"/>
      <w: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>
        <w:t xml:space="preserve">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1.3. Задачами настоящих Правил являются: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-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- обеспечение достоверности, полноты и актуальности сведений об адресах объектов адресации, содержащихся  в Государственном адресном реестре    (далее – ГАР);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- открытость содержащихся в ГАР сведений об адресах.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Надлежащим лицом является собственник объекта адресации, обладающий одним из следующих вещных прав на объект адресации: </w:t>
      </w:r>
    </w:p>
    <w:p w:rsidR="00940620" w:rsidRDefault="00940620" w:rsidP="00940620">
      <w:pPr>
        <w:spacing w:before="0" w:beforeAutospacing="0" w:after="0" w:afterAutospacing="0"/>
        <w:ind w:left="708"/>
        <w:jc w:val="both"/>
      </w:pPr>
      <w:r>
        <w:t xml:space="preserve">а) право хозяйственного ведения;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б) право оперативного управления;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в) право пожизненно наследуемого владения;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г) право постоянного (бессрочного) пользования.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С заявлением вправе обратиться представители заявителя, действующие в силу </w:t>
      </w:r>
    </w:p>
    <w:p w:rsidR="00940620" w:rsidRDefault="00940620" w:rsidP="00940620">
      <w:pPr>
        <w:spacing w:before="0" w:beforeAutospacing="0" w:after="0" w:afterAutospacing="0"/>
        <w:jc w:val="both"/>
      </w:pPr>
      <w:proofErr w:type="gramStart"/>
      <w:r>
        <w:t xml:space="preserve">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940620" w:rsidRDefault="00940620" w:rsidP="00940620">
      <w:pPr>
        <w:spacing w:before="0" w:beforeAutospacing="0" w:after="0" w:afterAutospacing="0"/>
        <w:jc w:val="both"/>
      </w:pPr>
      <w:r>
        <w:lastRenderedPageBreak/>
        <w:t xml:space="preserve">           От имени собственников помещений в многоквартирном доме с заявлением вправе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От имени членов садоводческого или огороднического некоммерческого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>
        <w:t>согласно</w:t>
      </w:r>
      <w:proofErr w:type="gramEnd"/>
      <w: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1.5. Решение о присвоении адреса объекту адресации, изменение и аннулирование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такого адреса утверждается Главой администрации муниципального образования. 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в) строение - отдельно построенное здание, дом, состоящие из одной или нескольких частей как одно целое, а также служебные строения;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  <w:r>
        <w:tab/>
        <w:t xml:space="preserve"> 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lastRenderedPageBreak/>
        <w:t xml:space="preserve"> </w:t>
      </w:r>
      <w:r>
        <w:tab/>
        <w:t xml:space="preserve">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и) </w:t>
      </w:r>
      <w:proofErr w:type="spellStart"/>
      <w:r>
        <w:t>машино</w:t>
      </w:r>
      <w:proofErr w:type="spellEnd"/>
      <w:r>
        <w:t xml:space="preserve"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 </w:t>
      </w:r>
    </w:p>
    <w:p w:rsidR="00940620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1D472B" w:rsidRDefault="00940620" w:rsidP="00940620">
      <w:pPr>
        <w:spacing w:before="0" w:beforeAutospacing="0" w:after="0" w:afterAutospacing="0"/>
        <w:jc w:val="center"/>
        <w:rPr>
          <w:b/>
        </w:rPr>
      </w:pPr>
      <w:r w:rsidRPr="001D472B">
        <w:rPr>
          <w:b/>
        </w:rPr>
        <w:t>2. Основные понятия, используемые в Регламенте</w:t>
      </w:r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2. Для целей настоящих Правил используются </w:t>
      </w:r>
      <w:proofErr w:type="gramStart"/>
      <w:r>
        <w:t>следующие</w:t>
      </w:r>
      <w:proofErr w:type="gramEnd"/>
      <w:r>
        <w:t xml:space="preserve"> основные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понятия: </w:t>
      </w:r>
    </w:p>
    <w:p w:rsidR="00940620" w:rsidRDefault="00940620" w:rsidP="00940620">
      <w:pPr>
        <w:spacing w:before="0" w:beforeAutospacing="0" w:after="0" w:afterAutospacing="0"/>
        <w:jc w:val="both"/>
      </w:pPr>
      <w:r w:rsidRPr="001D472B">
        <w:rPr>
          <w:b/>
        </w:rPr>
        <w:t xml:space="preserve">        </w:t>
      </w:r>
      <w:r>
        <w:rPr>
          <w:b/>
        </w:rPr>
        <w:t xml:space="preserve">   </w:t>
      </w:r>
      <w:r w:rsidRPr="001D472B">
        <w:rPr>
          <w:b/>
        </w:rPr>
        <w:t>Государственный адресный реестр (ГАР</w:t>
      </w:r>
      <w:r>
        <w:t xml:space="preserve">) - государственный информационный ресурс, содержащий сведения об адресах;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 w:rsidRPr="001D472B">
        <w:rPr>
          <w:b/>
        </w:rPr>
        <w:t>Федеральная</w:t>
      </w:r>
      <w:r>
        <w:t xml:space="preserve"> </w:t>
      </w:r>
      <w:r w:rsidRPr="001D472B">
        <w:rPr>
          <w:b/>
        </w:rPr>
        <w:t>информационная адресная система (ФИАС) -</w:t>
      </w:r>
      <w: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</w:t>
      </w:r>
      <w:proofErr w:type="gramStart"/>
      <w:r w:rsidRPr="001D472B">
        <w:rPr>
          <w:b/>
        </w:rPr>
        <w:t>Муниципальный адресный реестр (МАР)</w:t>
      </w:r>
      <w: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>
        <w:t xml:space="preserve"> объекта, а также наименования и переименования адресных элементов;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</w:t>
      </w:r>
      <w:proofErr w:type="gramStart"/>
      <w:r w:rsidRPr="001D472B">
        <w:rPr>
          <w:b/>
        </w:rPr>
        <w:t>Объект адресации</w:t>
      </w:r>
      <w:r>
        <w:t xml:space="preserve"> -  объект недвижимости (земельный участок, здание, сооружение, строение, помещение, </w:t>
      </w:r>
      <w:proofErr w:type="spellStart"/>
      <w:r>
        <w:t>машино</w:t>
      </w:r>
      <w:proofErr w:type="spellEnd"/>
      <w:r>
        <w:t xml:space="preserve">-место), расположенные на землях населенных пунктов; </w:t>
      </w:r>
      <w:proofErr w:type="gramEnd"/>
    </w:p>
    <w:p w:rsidR="00940620" w:rsidRDefault="00940620" w:rsidP="00940620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Pr="001D472B">
        <w:rPr>
          <w:b/>
        </w:rPr>
        <w:t xml:space="preserve">Адрес </w:t>
      </w:r>
      <w:r>
        <w:t xml:space="preserve"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>
        <w:t>себя</w:t>
      </w:r>
      <w:proofErr w:type="gramEnd"/>
      <w: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 </w:t>
      </w:r>
    </w:p>
    <w:p w:rsidR="00940620" w:rsidRPr="00C228F9" w:rsidRDefault="00940620" w:rsidP="00940620">
      <w:pPr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lastRenderedPageBreak/>
        <w:t xml:space="preserve">  </w:t>
      </w:r>
      <w:r w:rsidRPr="001D472B">
        <w:rPr>
          <w:b/>
        </w:rPr>
        <w:t>Структура адреса</w:t>
      </w:r>
      <w:r>
        <w:t xml:space="preserve"> -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адреса в зависимости от типа объекта недвижимости;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  </w:t>
      </w:r>
      <w:r w:rsidRPr="00AA46CC">
        <w:rPr>
          <w:b/>
        </w:rPr>
        <w:t>Реквизит адреса</w:t>
      </w:r>
      <w:r>
        <w:t xml:space="preserve"> - часть адреса, описывающая местоположение объекта адресации на территории;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 </w:t>
      </w:r>
      <w:r w:rsidRPr="00AA46CC">
        <w:rPr>
          <w:b/>
        </w:rPr>
        <w:t>Назначение объекта недвижимости</w:t>
      </w:r>
      <w:r>
        <w:t xml:space="preserve"> -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 </w:t>
      </w:r>
      <w:r w:rsidRPr="00AA46CC">
        <w:rPr>
          <w:b/>
        </w:rPr>
        <w:t>Адресная справка</w:t>
      </w:r>
      <w:r>
        <w:t xml:space="preserve"> - правовой акт, подтверждающий предварительный адрес, существующий адрес и т.п.;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 </w:t>
      </w:r>
      <w:r w:rsidRPr="00AA46CC">
        <w:rPr>
          <w:b/>
        </w:rPr>
        <w:t>Регистрация адреса</w:t>
      </w:r>
      <w:r>
        <w:t xml:space="preserve"> 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Pr="00AA46CC">
        <w:rPr>
          <w:b/>
        </w:rPr>
        <w:t>Аннулирование адреса</w:t>
      </w:r>
      <w:r>
        <w:t xml:space="preserve"> - совокупность действий по исключению записи из ГАР; 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Pr="00AA46CC">
        <w:rPr>
          <w:b/>
        </w:rPr>
        <w:t>Нормализация</w:t>
      </w:r>
      <w:r>
        <w:t xml:space="preserve"> – приведение адреса объекта адресации в соответствие с требованиями действующего законодательства;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Pr="00AA46CC">
        <w:rPr>
          <w:b/>
        </w:rPr>
        <w:t>Дежурный адресный план</w:t>
      </w:r>
      <w:r>
        <w:t xml:space="preserve"> -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rPr>
          <w:b/>
        </w:rPr>
        <w:t xml:space="preserve">            </w:t>
      </w:r>
      <w:r w:rsidRPr="00AA46CC">
        <w:rPr>
          <w:b/>
        </w:rPr>
        <w:t>Оператор ФИАС</w:t>
      </w:r>
      <w:r>
        <w:t xml:space="preserve"> - уполномоченный Правительством Российской Федерации федеральный орган исполнительной власти, осуществляющий создание и эксплуатацию ФИАС.  </w:t>
      </w:r>
    </w:p>
    <w:p w:rsidR="00940620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AA46CC" w:rsidRDefault="00940620" w:rsidP="00940620">
      <w:pPr>
        <w:spacing w:before="0" w:beforeAutospacing="0" w:after="0" w:afterAutospacing="0"/>
        <w:jc w:val="center"/>
        <w:rPr>
          <w:b/>
        </w:rPr>
      </w:pPr>
      <w:r w:rsidRPr="00AA46CC">
        <w:rPr>
          <w:b/>
        </w:rPr>
        <w:t>3. Организационное взаимодействие</w:t>
      </w:r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>
        <w:t>Росреестр</w:t>
      </w:r>
      <w:proofErr w:type="spellEnd"/>
      <w:r>
        <w:t xml:space="preserve">), осуществляется согласно действующего федерально законодательства.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3.2. 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>
        <w:t>согласно решения</w:t>
      </w:r>
      <w:proofErr w:type="gramEnd"/>
      <w:r>
        <w:t xml:space="preserve"> Главы администрации муниципального образования в соответствии с федеральным законодательством. </w:t>
      </w:r>
    </w:p>
    <w:p w:rsidR="00940620" w:rsidRPr="00185A06" w:rsidRDefault="00940620" w:rsidP="00940620">
      <w:pPr>
        <w:spacing w:before="0" w:beforeAutospacing="0" w:after="0" w:afterAutospacing="0"/>
        <w:jc w:val="both"/>
        <w:rPr>
          <w:color w:val="FF0000"/>
        </w:rPr>
      </w:pPr>
      <w:r>
        <w:t xml:space="preserve">            3.3. Информационно-консультационное сопровождение ведения ГАР на территории </w:t>
      </w:r>
      <w:r w:rsidR="00185A06">
        <w:t xml:space="preserve">сельского поселения </w:t>
      </w:r>
      <w:proofErr w:type="spellStart"/>
      <w:r w:rsidR="00185A06">
        <w:t>Семилетовский</w:t>
      </w:r>
      <w:proofErr w:type="spellEnd"/>
      <w:r w:rsidR="00185A06">
        <w:t xml:space="preserve"> сельсовет муниципального района </w:t>
      </w:r>
      <w:proofErr w:type="spellStart"/>
      <w:r w:rsidR="00185A06">
        <w:t>Дюртюлинский</w:t>
      </w:r>
      <w:proofErr w:type="spellEnd"/>
      <w:r w:rsidR="00185A06">
        <w:t xml:space="preserve"> район Республики Башкортостан </w:t>
      </w:r>
      <w:r>
        <w:t xml:space="preserve"> осуществляется согласно </w:t>
      </w:r>
      <w:r w:rsidRPr="00185A06">
        <w:rPr>
          <w:color w:val="FF0000"/>
        </w:rPr>
        <w:t>рекомендациям Государственного казенного учреждения Республики Башкортостан «Информационно-аналитический центр» (далее – ГКУ РБ ИАЦ) в</w:t>
      </w:r>
      <w:r w:rsidR="00185A06" w:rsidRPr="00185A06">
        <w:rPr>
          <w:color w:val="FF0000"/>
        </w:rPr>
        <w:t xml:space="preserve"> </w:t>
      </w:r>
      <w:r w:rsidRPr="00185A06">
        <w:rPr>
          <w:color w:val="FF0000"/>
        </w:rPr>
        <w:t xml:space="preserve">рамках Соглашения о взаимодействии между Администрацией муниципального района </w:t>
      </w:r>
      <w:proofErr w:type="spellStart"/>
      <w:r w:rsidR="00B4473F">
        <w:rPr>
          <w:color w:val="FF0000"/>
        </w:rPr>
        <w:t>Дюртюлинский</w:t>
      </w:r>
      <w:proofErr w:type="spellEnd"/>
      <w:r w:rsidR="00B4473F">
        <w:rPr>
          <w:color w:val="FF0000"/>
        </w:rPr>
        <w:t xml:space="preserve"> район</w:t>
      </w:r>
      <w:r w:rsidRPr="00185A06">
        <w:rPr>
          <w:color w:val="FF0000"/>
        </w:rPr>
        <w:t xml:space="preserve"> </w:t>
      </w:r>
    </w:p>
    <w:p w:rsidR="00940620" w:rsidRPr="00185A06" w:rsidRDefault="00940620" w:rsidP="00940620">
      <w:pPr>
        <w:spacing w:before="0" w:beforeAutospacing="0" w:after="0" w:afterAutospacing="0"/>
        <w:jc w:val="both"/>
        <w:rPr>
          <w:color w:val="FF0000"/>
        </w:rPr>
      </w:pPr>
      <w:r w:rsidRPr="00185A06">
        <w:rPr>
          <w:color w:val="FF0000"/>
        </w:rPr>
        <w:t xml:space="preserve">Республики Башкортостан и Государственным казенным учреждением Республики </w:t>
      </w:r>
      <w:r w:rsidR="00185A06" w:rsidRPr="00185A06">
        <w:rPr>
          <w:color w:val="FF0000"/>
        </w:rPr>
        <w:t xml:space="preserve"> </w:t>
      </w:r>
      <w:r w:rsidRPr="00185A06">
        <w:rPr>
          <w:color w:val="FF0000"/>
        </w:rPr>
        <w:t xml:space="preserve">Башкортостан «Информационно-аналитический центр» от </w:t>
      </w:r>
      <w:r w:rsidR="00B4473F">
        <w:rPr>
          <w:color w:val="FF0000"/>
        </w:rPr>
        <w:t>10.08.2020гю</w:t>
      </w:r>
      <w:r w:rsidRPr="00185A06">
        <w:rPr>
          <w:color w:val="FF0000"/>
        </w:rPr>
        <w:t xml:space="preserve"> </w:t>
      </w:r>
      <w:r w:rsidR="00B4473F">
        <w:rPr>
          <w:color w:val="FF0000"/>
        </w:rPr>
        <w:t>№188.</w:t>
      </w:r>
      <w:r w:rsidRPr="00185A06">
        <w:rPr>
          <w:color w:val="FF0000"/>
        </w:rPr>
        <w:t xml:space="preserve"> </w:t>
      </w:r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Pr="00AA46CC" w:rsidRDefault="00940620" w:rsidP="00940620">
      <w:pPr>
        <w:spacing w:before="0" w:beforeAutospacing="0" w:after="0" w:afterAutospacing="0"/>
        <w:jc w:val="center"/>
        <w:rPr>
          <w:b/>
        </w:rPr>
      </w:pPr>
      <w:r w:rsidRPr="00AA46CC">
        <w:rPr>
          <w:b/>
        </w:rPr>
        <w:t>4. Функции адреса</w:t>
      </w:r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Default="00940620" w:rsidP="00940620">
      <w:pPr>
        <w:spacing w:before="0" w:beforeAutospacing="0" w:after="0" w:afterAutospacing="0"/>
        <w:jc w:val="center"/>
      </w:pPr>
      <w:r>
        <w:t>4.1. Адрес объекта адресации выполняет следующие функции: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lastRenderedPageBreak/>
        <w:t>1).</w:t>
      </w:r>
      <w:r w:rsidRPr="00AA46CC">
        <w:rPr>
          <w:b/>
        </w:rPr>
        <w:t>Идентификация</w:t>
      </w:r>
      <w:r>
        <w:t>. Адрес объекта адресации долж</w:t>
      </w:r>
      <w:bookmarkStart w:id="0" w:name="_GoBack"/>
      <w:bookmarkEnd w:id="0"/>
      <w:r>
        <w:t xml:space="preserve">ен однозначно описывать местоположение объекта, то есть позволять отличать его местоположение </w:t>
      </w:r>
      <w:proofErr w:type="spellStart"/>
      <w:r>
        <w:t>отместоположения</w:t>
      </w:r>
      <w:proofErr w:type="spellEnd"/>
      <w:r>
        <w:t xml:space="preserve"> других объектов того же рода.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2). </w:t>
      </w:r>
      <w:r w:rsidRPr="00AA46CC">
        <w:rPr>
          <w:b/>
        </w:rPr>
        <w:t>Обозначение</w:t>
      </w:r>
      <w:r>
        <w:t xml:space="preserve">. Адрес объекта адресации обозначает объект, </w:t>
      </w:r>
      <w:proofErr w:type="gramStart"/>
      <w:r>
        <w:t>в</w:t>
      </w:r>
      <w:proofErr w:type="gramEnd"/>
      <w:r>
        <w:t xml:space="preserve">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частности, путем отображения на домовом знаке (аншлаге), а также с помощью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адресной точки на адресном плане.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3). </w:t>
      </w:r>
      <w:r w:rsidRPr="00AA46CC">
        <w:rPr>
          <w:b/>
        </w:rPr>
        <w:t>Пространственная привязка объекта</w:t>
      </w:r>
      <w: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Pr="00222065" w:rsidRDefault="00940620" w:rsidP="00940620">
      <w:pPr>
        <w:spacing w:before="0" w:beforeAutospacing="0" w:after="0" w:afterAutospacing="0"/>
        <w:jc w:val="center"/>
        <w:rPr>
          <w:b/>
        </w:rPr>
      </w:pPr>
      <w:r w:rsidRPr="00222065">
        <w:rPr>
          <w:b/>
        </w:rPr>
        <w:t>5. Порядок перехода к нормализованным адресам</w:t>
      </w:r>
    </w:p>
    <w:p w:rsidR="00940620" w:rsidRPr="00222065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</w:t>
      </w:r>
      <w:r>
        <w:tab/>
        <w:t xml:space="preserve"> 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- при необходимости принимаются решения о соответствующих изменениях в сведениях ГАР об адресах, присвоенных объектам адресации до дня вступления в  законную силу ФЗ № 443-ФЗ, </w:t>
      </w:r>
      <w:proofErr w:type="gramStart"/>
      <w:r>
        <w:t>согласно</w:t>
      </w:r>
      <w:proofErr w:type="gramEnd"/>
      <w:r>
        <w:t xml:space="preserve"> настоящих Правил; 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-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5.2. Вопросами Нормализации адресов являются: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</w:t>
      </w:r>
      <w:proofErr w:type="gramStart"/>
      <w: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>
        <w:t xml:space="preserve"> Перечню структуры адреса; 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 5.3. Мероприятия по Нормализации адресов  включают в себя: 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1) сбор сведений об объектах адресации в границах муниципального образования;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2) анализ документов территориального планирования, Правил землепользования и застройки муниципального образования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а) наименования;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б) сокращенного наименования (при наличии);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в) имеющиеся альтернативные наименования;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г) документы о присвоении наименования, переименовании, о слиянии и об изменении границ </w:t>
      </w:r>
      <w:proofErr w:type="spellStart"/>
      <w:r>
        <w:t>адресообразующего</w:t>
      </w:r>
      <w:proofErr w:type="spellEnd"/>
      <w:r>
        <w:t xml:space="preserve"> элемента.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lastRenderedPageBreak/>
        <w:t xml:space="preserve">           </w:t>
      </w:r>
      <w:proofErr w:type="gramStart"/>
      <w: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>
        <w:t>адресообразующих</w:t>
      </w:r>
      <w:proofErr w:type="spellEnd"/>
      <w:r>
        <w:t xml:space="preserve"> элементах, а также сведений об адресах и </w:t>
      </w:r>
      <w:proofErr w:type="spellStart"/>
      <w:r>
        <w:t>адресообразующих</w:t>
      </w:r>
      <w:proofErr w:type="spellEnd"/>
      <w: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 </w:t>
      </w:r>
      <w:proofErr w:type="gramEnd"/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образования. 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При этом в случае выявления наименований </w:t>
      </w:r>
      <w:proofErr w:type="spellStart"/>
      <w:r>
        <w:t>адресообразующих</w:t>
      </w:r>
      <w:proofErr w:type="spellEnd"/>
      <w: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>
        <w:t>адресообразующего</w:t>
      </w:r>
      <w:proofErr w:type="spellEnd"/>
      <w: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7) внесение изменений в сведения ГАР с использованием ФИАС по муниципальному образованию. 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 Нормализация адресов также проводится в рамках работ по реализации «Порядка определения объектов недвижимого имущества, в том числе </w:t>
      </w:r>
      <w:proofErr w:type="spellStart"/>
      <w:r>
        <w:t>невовлеченных</w:t>
      </w:r>
      <w:proofErr w:type="spellEnd"/>
      <w:r>
        <w:t xml:space="preserve">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5.5. Объекты адресации, расположенные вне земель категории «Земли населённых пунктов», не подлежат адресации. Сведения об адресе такого объекта </w:t>
      </w:r>
      <w:proofErr w:type="gramStart"/>
      <w:r>
        <w:t>адресации, содержащиеся в ГАР подлежат</w:t>
      </w:r>
      <w:proofErr w:type="gramEnd"/>
      <w:r>
        <w:t xml:space="preserve"> аннулированию (исключению) из ГАР, до момента включения такого объекта адресации в границы населенного пункта.  </w:t>
      </w:r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Pr="00222065" w:rsidRDefault="00940620" w:rsidP="00940620">
      <w:pPr>
        <w:spacing w:before="0" w:beforeAutospacing="0" w:after="0" w:afterAutospacing="0"/>
        <w:jc w:val="center"/>
        <w:rPr>
          <w:b/>
        </w:rPr>
      </w:pPr>
      <w:r w:rsidRPr="00222065">
        <w:rPr>
          <w:b/>
        </w:rPr>
        <w:t>6. Правила адресации объектов</w:t>
      </w:r>
    </w:p>
    <w:p w:rsidR="00940620" w:rsidRPr="00222065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6.1. Адресация объектов производится в следующих случаях: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- при формировании земельных участков;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- при регистрации имущественных прав на вводимые в эксплуатацию объекты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недвижимости, завершенные строительством, реконструкцией, капитальным ремонтом;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- при регистрации права собственности на объекты недвижимости;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- при изменении вида разрешенного использования объектов недвижимости;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- при разделении имущественных комплексов и других объектов адресации на отдельные части или самостоятельные объекты;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- при объединении объектов недвижимости в единый комплекс;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- при уточнении адреса объектов недвижимости;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- в иных случаях в соответствии с действующим законодательством.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lastRenderedPageBreak/>
        <w:t xml:space="preserve">  В случае</w:t>
      </w:r>
      <w:proofErr w:type="gramStart"/>
      <w:r>
        <w:t>,</w:t>
      </w:r>
      <w:proofErr w:type="gramEnd"/>
      <w: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 Не производится адресация в отношении: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- помещений в зданиях, пристроек к зданиям;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- 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- объектов вспомогательного назначения (гаражей, </w:t>
      </w:r>
      <w:proofErr w:type="spellStart"/>
      <w:r>
        <w:t>хозблоков</w:t>
      </w:r>
      <w:proofErr w:type="spellEnd"/>
      <w:r>
        <w:t xml:space="preserve"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Утверждение акта присвоения адреса объекту адресации производится Главой администрации муниципального образования.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- прием заявления и экспертиза представленных заявителем документов;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-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- обследование территории объекта адресации с выездом на место и </w:t>
      </w:r>
      <w:proofErr w:type="spellStart"/>
      <w:r>
        <w:t>фотофиксацией</w:t>
      </w:r>
      <w:proofErr w:type="spellEnd"/>
      <w:r>
        <w:t xml:space="preserve">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- 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6.4. Структура адреса устанавливается в соответствии с действующими Правилами присвоения адреса и иными соответствующими нормативно-правовыми актами.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6.5. В зависимости от вида объекта и его состояния на момент адресации различают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следующие адреса, присваиваемые объекту адресации, - предварительный и постоянный (статус адреса).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6.5.1. Предварительный адрес присваивается вновь формируемым земельным участкам. </w:t>
      </w: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Присвоение предварительного адреса объекту адресации подтверждается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Справкой о предварительной адресации объекта адресации.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6.5.2. Постоянный адрес присваивается существующим объектам адресации.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Присвоение постоянного адреса объекту адресации подтверждается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Решением о присвоении адреса объекту адресации.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6.6. </w:t>
      </w:r>
      <w:proofErr w:type="gramStart"/>
      <w: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 </w:t>
      </w:r>
      <w:proofErr w:type="gramEnd"/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6.7. Аннулирование адреса объекта адресации производится в следующих случаях: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- снос (разрушение) здания, сооружения, строения;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- снятие земельного участка с государственного кадастрового учета;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lastRenderedPageBreak/>
        <w:t xml:space="preserve">           -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-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- представление заявителем недостоверных или заведомо ложных сведений об объекте недвижимости (документов).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Аннулирование адреса объекта адресации утверждается Решением об аннулировании адреса объекта недвижимости.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6.8. Аннулированные адреса объектов адресации могут повторно использоваться при присвоении адреса.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6.9. Изменение адреса объекта адресации производится в следующих случаях: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- переименования элементов улично-дорожной сети;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- разделения объектов недвижимости на самостоятельные объекты;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- упорядочение застройки территории;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- выявление в результате </w:t>
      </w:r>
      <w:proofErr w:type="gramStart"/>
      <w:r>
        <w:t>проверки документов несоответствия существующего адреса объекта адресации его</w:t>
      </w:r>
      <w:proofErr w:type="gramEnd"/>
      <w:r>
        <w:t xml:space="preserve"> фактическому расположению на местности, а также  адресам, присвоенным соседним объектам адресации в установленном настоящими Правилами порядке.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6.10. В случае </w:t>
      </w:r>
      <w:proofErr w:type="gramStart"/>
      <w:r>
        <w:t>выявления разночтения реквизитов адреса объекта адресации</w:t>
      </w:r>
      <w:proofErr w:type="gramEnd"/>
      <w: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6.11. Подтверждение адреса объекта адресации на текущий момент осуществляется выдачей Справки об адресе объекта адресации.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6.12. </w:t>
      </w:r>
      <w:proofErr w:type="gramStart"/>
      <w:r>
        <w:t xml:space="preserve"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 законодательством. </w:t>
      </w:r>
      <w:proofErr w:type="gramEnd"/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Pr="00C41879" w:rsidRDefault="00940620" w:rsidP="00940620">
      <w:pPr>
        <w:spacing w:before="0" w:beforeAutospacing="0" w:after="0" w:afterAutospacing="0"/>
        <w:jc w:val="center"/>
        <w:rPr>
          <w:b/>
        </w:rPr>
      </w:pPr>
      <w:r w:rsidRPr="00C41879">
        <w:rPr>
          <w:b/>
        </w:rPr>
        <w:t>7. Порядок урегулирования споров возникающих в ходе реализации</w:t>
      </w:r>
    </w:p>
    <w:p w:rsidR="00940620" w:rsidRPr="00C41879" w:rsidRDefault="00940620" w:rsidP="00940620">
      <w:pPr>
        <w:spacing w:before="0" w:beforeAutospacing="0" w:after="0" w:afterAutospacing="0"/>
        <w:jc w:val="center"/>
        <w:rPr>
          <w:b/>
        </w:rPr>
      </w:pPr>
      <w:r w:rsidRPr="00C41879">
        <w:rPr>
          <w:b/>
        </w:rPr>
        <w:t>настоящих Правил</w:t>
      </w:r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на осуществление адресации с соответствующим обоснованным заявлением.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 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</w:t>
      </w:r>
      <w:proofErr w:type="gramStart"/>
      <w:r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</w:t>
      </w:r>
      <w:r>
        <w:lastRenderedPageBreak/>
        <w:t xml:space="preserve">имущества, фактические характеристики которых неполные либо не соответствуют сведениям, содержащимся в ЕГРН». </w:t>
      </w:r>
      <w:proofErr w:type="gramEnd"/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 </w:t>
      </w:r>
    </w:p>
    <w:p w:rsidR="00940620" w:rsidRDefault="00940620" w:rsidP="00940620">
      <w:pPr>
        <w:spacing w:before="0" w:beforeAutospacing="0" w:after="0" w:afterAutospacing="0"/>
        <w:jc w:val="center"/>
        <w:rPr>
          <w:b/>
        </w:rPr>
      </w:pPr>
    </w:p>
    <w:p w:rsidR="00940620" w:rsidRPr="00C41879" w:rsidRDefault="00940620" w:rsidP="00940620">
      <w:pPr>
        <w:spacing w:before="0" w:beforeAutospacing="0" w:after="0" w:afterAutospacing="0"/>
        <w:jc w:val="center"/>
        <w:rPr>
          <w:b/>
        </w:rPr>
      </w:pPr>
      <w:r w:rsidRPr="00C41879">
        <w:rPr>
          <w:b/>
        </w:rPr>
        <w:t>8. Заключительные положения</w:t>
      </w:r>
    </w:p>
    <w:p w:rsidR="00940620" w:rsidRDefault="00940620" w:rsidP="00940620">
      <w:pPr>
        <w:spacing w:before="0" w:beforeAutospacing="0" w:after="0" w:afterAutospacing="0"/>
        <w:jc w:val="both"/>
      </w:pPr>
    </w:p>
    <w:p w:rsidR="00940620" w:rsidRDefault="00940620" w:rsidP="00940620">
      <w:pPr>
        <w:spacing w:before="0" w:beforeAutospacing="0" w:after="0" w:afterAutospacing="0"/>
        <w:ind w:firstLine="708"/>
        <w:jc w:val="both"/>
      </w:pPr>
      <w:r>
        <w:t xml:space="preserve">8.1. Настоящие Правила вступают в силу с момента утверждения Советом муниципального образования.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8.2.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 </w:t>
      </w:r>
    </w:p>
    <w:p w:rsidR="00940620" w:rsidRDefault="00940620" w:rsidP="00940620">
      <w:pPr>
        <w:spacing w:before="0" w:beforeAutospacing="0" w:after="0" w:afterAutospacing="0"/>
        <w:jc w:val="both"/>
      </w:pPr>
      <w:r>
        <w:t xml:space="preserve">           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940620" w:rsidRDefault="00940620" w:rsidP="003D64C8">
      <w:pPr>
        <w:spacing w:before="0" w:beforeAutospacing="0" w:after="0" w:afterAutospacing="0"/>
        <w:jc w:val="both"/>
      </w:pPr>
    </w:p>
    <w:p w:rsidR="00940620" w:rsidRDefault="00940620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Приложение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 к Правилам присвоения,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изменения и аннулирования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адресов объектов адресации, </w:t>
      </w:r>
    </w:p>
    <w:p w:rsidR="00185A06" w:rsidRDefault="00185A06" w:rsidP="00185A06">
      <w:pPr>
        <w:spacing w:before="0" w:beforeAutospacing="0" w:after="0" w:afterAutospacing="0"/>
        <w:jc w:val="right"/>
      </w:pPr>
      <w:proofErr w:type="gramStart"/>
      <w:r>
        <w:t>расположенных</w:t>
      </w:r>
      <w:proofErr w:type="gramEnd"/>
      <w:r>
        <w:t xml:space="preserve"> на территории </w:t>
      </w:r>
    </w:p>
    <w:p w:rsidR="00313A5A" w:rsidRDefault="00313A5A" w:rsidP="00185A06">
      <w:pPr>
        <w:spacing w:before="0" w:beforeAutospacing="0" w:after="0" w:afterAutospacing="0"/>
        <w:jc w:val="right"/>
      </w:pPr>
      <w:r>
        <w:t xml:space="preserve">сельского поселения </w:t>
      </w:r>
      <w:proofErr w:type="spellStart"/>
      <w:r>
        <w:t>Семилетовский</w:t>
      </w:r>
      <w:proofErr w:type="spellEnd"/>
      <w:r>
        <w:t xml:space="preserve"> сельсовет </w:t>
      </w:r>
    </w:p>
    <w:p w:rsidR="00185A06" w:rsidRDefault="00313A5A" w:rsidP="00185A06">
      <w:pPr>
        <w:spacing w:before="0" w:beforeAutospacing="0" w:after="0" w:afterAutospacing="0"/>
        <w:jc w:val="right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Республики Башкортостан            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от _________ №____. </w:t>
      </w:r>
    </w:p>
    <w:p w:rsidR="00185A06" w:rsidRDefault="00185A06" w:rsidP="00185A06">
      <w:pPr>
        <w:spacing w:before="0" w:beforeAutospacing="0" w:after="0" w:afterAutospacing="0"/>
      </w:pPr>
      <w:r>
        <w:t xml:space="preserve"> </w:t>
      </w:r>
    </w:p>
    <w:p w:rsidR="00185A06" w:rsidRPr="001F3C56" w:rsidRDefault="00185A06" w:rsidP="00185A06">
      <w:pPr>
        <w:spacing w:before="0" w:beforeAutospacing="0" w:after="0" w:afterAutospacing="0"/>
        <w:jc w:val="center"/>
        <w:rPr>
          <w:b/>
        </w:rPr>
      </w:pPr>
      <w:r w:rsidRPr="001F3C56">
        <w:rPr>
          <w:b/>
        </w:rPr>
        <w:t>Перечень</w:t>
      </w:r>
    </w:p>
    <w:p w:rsidR="00185A06" w:rsidRPr="001F3C56" w:rsidRDefault="00185A06" w:rsidP="00185A06">
      <w:pPr>
        <w:spacing w:before="0" w:beforeAutospacing="0" w:after="0" w:afterAutospacing="0"/>
        <w:jc w:val="center"/>
        <w:rPr>
          <w:b/>
        </w:rPr>
      </w:pPr>
      <w:r w:rsidRPr="001F3C56">
        <w:rPr>
          <w:b/>
        </w:rPr>
        <w:t>элементов планировочной структуры, элементов</w:t>
      </w:r>
    </w:p>
    <w:p w:rsidR="00185A06" w:rsidRPr="001F3C56" w:rsidRDefault="00185A06" w:rsidP="00185A06">
      <w:pPr>
        <w:spacing w:before="0" w:beforeAutospacing="0" w:after="0" w:afterAutospacing="0"/>
        <w:jc w:val="center"/>
        <w:rPr>
          <w:b/>
        </w:rPr>
      </w:pPr>
      <w:r w:rsidRPr="001F3C56">
        <w:rPr>
          <w:b/>
        </w:rPr>
        <w:t>улично-дорожной сети, элементов объектов адресации, типов зданий</w:t>
      </w:r>
    </w:p>
    <w:p w:rsidR="00185A06" w:rsidRPr="001F3C56" w:rsidRDefault="00185A06" w:rsidP="00185A06">
      <w:pPr>
        <w:spacing w:before="0" w:beforeAutospacing="0" w:after="0" w:afterAutospacing="0"/>
        <w:jc w:val="center"/>
        <w:rPr>
          <w:b/>
        </w:rPr>
      </w:pPr>
      <w:r w:rsidRPr="001F3C56">
        <w:rPr>
          <w:b/>
        </w:rPr>
        <w:t xml:space="preserve">(сооружений), помещений, используемых в качестве реквизитов адреса </w:t>
      </w:r>
      <w:proofErr w:type="gramStart"/>
      <w:r w:rsidRPr="001F3C56">
        <w:rPr>
          <w:b/>
        </w:rPr>
        <w:t>в</w:t>
      </w:r>
      <w:proofErr w:type="gramEnd"/>
    </w:p>
    <w:p w:rsidR="00185A06" w:rsidRDefault="00185A06" w:rsidP="00185A06">
      <w:pPr>
        <w:spacing w:before="0" w:beforeAutospacing="0" w:after="0" w:afterAutospacing="0"/>
        <w:jc w:val="center"/>
      </w:pPr>
      <w:proofErr w:type="gramStart"/>
      <w:r w:rsidRPr="001F3C56">
        <w:rPr>
          <w:b/>
        </w:rPr>
        <w:t>границах</w:t>
      </w:r>
      <w:proofErr w:type="gramEnd"/>
      <w:r w:rsidRPr="001F3C56">
        <w:rPr>
          <w:b/>
        </w:rPr>
        <w:t xml:space="preserve"> муниципальных образований Республики Башкортостан</w:t>
      </w:r>
    </w:p>
    <w:p w:rsidR="00185A06" w:rsidRDefault="00185A06" w:rsidP="00185A06">
      <w:pPr>
        <w:spacing w:before="0" w:beforeAutospacing="0" w:after="0" w:afterAutospacing="0"/>
      </w:pPr>
      <w:r>
        <w:t xml:space="preserve"> </w:t>
      </w:r>
    </w:p>
    <w:p w:rsidR="00185A06" w:rsidRDefault="00185A06" w:rsidP="00185A06">
      <w:pPr>
        <w:spacing w:before="0" w:beforeAutospacing="0" w:after="0" w:afterAutospacing="0"/>
        <w:ind w:firstLine="708"/>
      </w:pPr>
      <w:r>
        <w:t xml:space="preserve"> Для каждого элемента планировочной структуры, элемента улично-дорожной сети, элемента объектов адресации, типов зданий (сооружений) и </w:t>
      </w:r>
      <w:proofErr w:type="gramStart"/>
      <w:r>
        <w:t>помещений, используемых в качестве реквизитов адреса в границах муниципальных образований создается</w:t>
      </w:r>
      <w:proofErr w:type="gramEnd"/>
      <w:r>
        <w:t xml:space="preserve"> и ведется Реестр элементов адресации, который может быть дополнен или изменен решением Совета муниципального образования.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 Сокращение наименований </w:t>
      </w:r>
      <w:proofErr w:type="spellStart"/>
      <w:r>
        <w:t>адресообразующих</w:t>
      </w:r>
      <w:proofErr w:type="spellEnd"/>
      <w:r>
        <w:t xml:space="preserve"> элементов осуществляется в соответствии с действующим законодательством. </w:t>
      </w:r>
    </w:p>
    <w:p w:rsidR="00185A06" w:rsidRPr="001F3C56" w:rsidRDefault="00185A06" w:rsidP="00185A06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</w:t>
      </w:r>
      <w:r w:rsidRPr="001F3C56">
        <w:rPr>
          <w:b/>
        </w:rPr>
        <w:t xml:space="preserve">1. Элементы планировочной структуры: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  1) 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>
        <w:t>дублирующееся</w:t>
      </w:r>
      <w:proofErr w:type="spellEnd"/>
      <w:r>
        <w:t xml:space="preserve"> в границах города название либо обозначение;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 </w:t>
      </w:r>
      <w:proofErr w:type="gramStart"/>
      <w:r>
        <w:t xml:space="preserve">2) 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</w:t>
      </w:r>
      <w:proofErr w:type="spellStart"/>
      <w:r>
        <w:t>дублирующееся</w:t>
      </w:r>
      <w:proofErr w:type="spellEnd"/>
      <w:r>
        <w:t xml:space="preserve"> в границах населенного пункта название либо обозначение; </w:t>
      </w:r>
      <w:proofErr w:type="gramEnd"/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>
        <w:t>действующим</w:t>
      </w:r>
      <w:proofErr w:type="gramEnd"/>
      <w:r>
        <w:t xml:space="preserve"> законодательства. Допускается формирование территорий следующего характера: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- гаражные; 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- промышленные;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- сельскохозяйственные;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- водные;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-парки, сады, скверы;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-лесничества (городские леса);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-дачные, садовые и огороднические.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185A06" w:rsidRPr="001F3C56" w:rsidRDefault="00185A06" w:rsidP="00185A06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</w:t>
      </w:r>
      <w:r w:rsidRPr="001F3C56">
        <w:rPr>
          <w:b/>
        </w:rPr>
        <w:t xml:space="preserve">2. Элементы улично-дорожной сети: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1) Улица - градостроительный и планировочный инфраструктурный элемент населенного пункта; 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lastRenderedPageBreak/>
        <w:t xml:space="preserve">           2) Проспект - длинная, соединяющая несколько важных городских точек прямая улица (не обязательно широкая);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3) Проезд - улица, соединяющая две других улицы/проспекта;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4) Переулок - маленькая, иногда тупиковая улица, отходящая от более крупной улицы/улиц; 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5) Тупик - тип улицы, не имеющей сквозного проезда либо закрытая от сквозного проезда дорога;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6) 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7)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 </w:t>
      </w:r>
    </w:p>
    <w:p w:rsidR="00185A06" w:rsidRPr="001F3C56" w:rsidRDefault="00185A06" w:rsidP="00185A06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Pr="001F3C56">
        <w:rPr>
          <w:b/>
        </w:rPr>
        <w:t xml:space="preserve">3. Элементы объектов адресации: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1) Земельный участок - часть поверхности земли, границы которой описаны и удостоверены в установленном действующим законодательством порядке;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2) Дом - это здание (сооружение), имеющее стены, окна, крышу и помещения внутри, в котором живут или работают люди; 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3) Корпус - отдельное строение среди нескольких подобных или обособленная большая часть здания;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4)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 </w:t>
      </w:r>
    </w:p>
    <w:p w:rsidR="00185A06" w:rsidRPr="001F3C56" w:rsidRDefault="00185A06" w:rsidP="00185A06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Pr="001F3C56">
        <w:rPr>
          <w:b/>
        </w:rPr>
        <w:t xml:space="preserve">5. Типы помещений: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1) 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>
        <w:t>составляющее</w:t>
      </w:r>
      <w:proofErr w:type="gramEnd"/>
      <w:r>
        <w:t xml:space="preserve"> отдельную часть дома;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  2) 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3) 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185A06" w:rsidRDefault="00185A06" w:rsidP="00185A06">
      <w:pPr>
        <w:spacing w:before="0" w:beforeAutospacing="0" w:after="0" w:afterAutospacing="0"/>
        <w:jc w:val="both"/>
      </w:pPr>
      <w:r>
        <w:t xml:space="preserve">         4) Офис - помещение, в котором располагается управляющий персонал.</w:t>
      </w: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</w:p>
    <w:p w:rsidR="00185A06" w:rsidRDefault="00185A06" w:rsidP="00185A06">
      <w:pPr>
        <w:spacing w:before="0" w:beforeAutospacing="0" w:after="0" w:afterAutospacing="0"/>
        <w:jc w:val="right"/>
      </w:pPr>
      <w:r>
        <w:lastRenderedPageBreak/>
        <w:t xml:space="preserve">Приложение №2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к решению Совета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сельского поселения </w:t>
      </w:r>
      <w:proofErr w:type="spellStart"/>
      <w:r>
        <w:t>Семилетовский</w:t>
      </w:r>
      <w:proofErr w:type="spellEnd"/>
      <w:r>
        <w:t xml:space="preserve"> сельсовет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 Республики Башкортостан 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>от __________2022 г. № ______</w:t>
      </w:r>
    </w:p>
    <w:p w:rsidR="00185A06" w:rsidRDefault="00185A06" w:rsidP="00185A06">
      <w:pPr>
        <w:spacing w:before="0" w:beforeAutospacing="0" w:after="0" w:afterAutospacing="0"/>
        <w:jc w:val="right"/>
      </w:pPr>
      <w:r>
        <w:t xml:space="preserve"> </w:t>
      </w:r>
    </w:p>
    <w:p w:rsidR="00185A06" w:rsidRDefault="00185A06" w:rsidP="00185A06">
      <w:pPr>
        <w:spacing w:before="0" w:beforeAutospacing="0" w:after="0" w:afterAutospacing="0"/>
        <w:jc w:val="center"/>
      </w:pPr>
      <w:r>
        <w:t>Реестр элементов адресации</w:t>
      </w:r>
    </w:p>
    <w:p w:rsidR="00185A06" w:rsidRDefault="00185A06" w:rsidP="00185A06">
      <w:pPr>
        <w:spacing w:before="0" w:beforeAutospacing="0" w:after="0" w:afterAutospacing="0"/>
        <w:jc w:val="center"/>
      </w:pPr>
      <w:r>
        <w:t xml:space="preserve">в границах сельского поселения </w:t>
      </w:r>
      <w:proofErr w:type="spellStart"/>
      <w:r>
        <w:t>Семилетовский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</w:t>
      </w:r>
    </w:p>
    <w:p w:rsidR="00185A06" w:rsidRDefault="00185A06" w:rsidP="00185A06">
      <w:pPr>
        <w:spacing w:before="0" w:beforeAutospacing="0" w:after="0" w:afterAutospacing="0"/>
      </w:pPr>
      <w:r>
        <w:t xml:space="preserve"> 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2409"/>
        <w:gridCol w:w="3119"/>
      </w:tblGrid>
      <w:tr w:rsidR="00185A06" w:rsidTr="00185A06">
        <w:tc>
          <w:tcPr>
            <w:tcW w:w="817" w:type="dxa"/>
          </w:tcPr>
          <w:p w:rsidR="00185A06" w:rsidRDefault="00185A06" w:rsidP="00070DBF">
            <w:pPr>
              <w:spacing w:before="0" w:beforeAutospacing="0" w:after="0" w:afterAutospacing="0"/>
            </w:pPr>
            <w:r w:rsidRPr="0078439B">
              <w:t xml:space="preserve">№ </w:t>
            </w:r>
            <w:proofErr w:type="gramStart"/>
            <w:r w:rsidRPr="0078439B">
              <w:t>п</w:t>
            </w:r>
            <w:proofErr w:type="gramEnd"/>
            <w:r w:rsidRPr="0078439B">
              <w:t>/п</w:t>
            </w:r>
          </w:p>
        </w:tc>
        <w:tc>
          <w:tcPr>
            <w:tcW w:w="1559" w:type="dxa"/>
          </w:tcPr>
          <w:p w:rsidR="00185A06" w:rsidRDefault="00185A06" w:rsidP="00070DBF">
            <w:pPr>
              <w:spacing w:before="0" w:beforeAutospacing="0" w:after="0" w:afterAutospacing="0"/>
            </w:pPr>
            <w:r w:rsidRPr="0078439B">
              <w:t>Реестровый номер элемента</w:t>
            </w:r>
          </w:p>
        </w:tc>
        <w:tc>
          <w:tcPr>
            <w:tcW w:w="2127" w:type="dxa"/>
          </w:tcPr>
          <w:p w:rsidR="00185A06" w:rsidRDefault="00185A06" w:rsidP="00070DBF">
            <w:pPr>
              <w:spacing w:before="0" w:beforeAutospacing="0" w:after="0" w:afterAutospacing="0"/>
            </w:pPr>
            <w:r w:rsidRPr="0078439B">
              <w:t>Название элемента</w:t>
            </w:r>
          </w:p>
        </w:tc>
        <w:tc>
          <w:tcPr>
            <w:tcW w:w="2409" w:type="dxa"/>
          </w:tcPr>
          <w:p w:rsidR="00185A06" w:rsidRDefault="00185A06" w:rsidP="00070DBF">
            <w:pPr>
              <w:spacing w:before="0" w:beforeAutospacing="0" w:after="0" w:afterAutospacing="0"/>
            </w:pPr>
            <w:r w:rsidRPr="0078439B">
              <w:t>Наименование элемента</w:t>
            </w:r>
          </w:p>
        </w:tc>
        <w:tc>
          <w:tcPr>
            <w:tcW w:w="3119" w:type="dxa"/>
          </w:tcPr>
          <w:p w:rsidR="00185A06" w:rsidRDefault="00185A06" w:rsidP="00070DBF">
            <w:pPr>
              <w:spacing w:before="0" w:beforeAutospacing="0" w:after="0" w:afterAutospacing="0"/>
            </w:pPr>
            <w:r>
              <w:t>Описание (географическое местоположение и иное)</w:t>
            </w:r>
          </w:p>
        </w:tc>
      </w:tr>
      <w:tr w:rsidR="00185A06" w:rsidTr="00185A06">
        <w:tc>
          <w:tcPr>
            <w:tcW w:w="817" w:type="dxa"/>
          </w:tcPr>
          <w:p w:rsidR="00185A06" w:rsidRDefault="00185A06" w:rsidP="00070DBF">
            <w:pPr>
              <w:spacing w:before="0" w:beforeAutospacing="0" w:after="0" w:afterAutospacing="0"/>
            </w:pPr>
            <w:r>
              <w:t>1</w:t>
            </w:r>
          </w:p>
        </w:tc>
        <w:tc>
          <w:tcPr>
            <w:tcW w:w="1559" w:type="dxa"/>
          </w:tcPr>
          <w:p w:rsidR="00185A06" w:rsidRDefault="00185A06" w:rsidP="00185A06">
            <w:pPr>
              <w:spacing w:before="0" w:beforeAutospacing="0" w:after="0" w:afterAutospacing="0"/>
              <w:jc w:val="right"/>
            </w:pPr>
          </w:p>
        </w:tc>
        <w:tc>
          <w:tcPr>
            <w:tcW w:w="2127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</w:tr>
      <w:tr w:rsidR="00185A06" w:rsidTr="00185A06">
        <w:tc>
          <w:tcPr>
            <w:tcW w:w="817" w:type="dxa"/>
          </w:tcPr>
          <w:p w:rsidR="00185A06" w:rsidRDefault="00185A06" w:rsidP="00070DBF">
            <w:pPr>
              <w:spacing w:before="0" w:beforeAutospacing="0" w:after="0" w:afterAutospacing="0"/>
            </w:pPr>
            <w:r>
              <w:t>2</w:t>
            </w:r>
          </w:p>
        </w:tc>
        <w:tc>
          <w:tcPr>
            <w:tcW w:w="1559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</w:tr>
      <w:tr w:rsidR="00185A06" w:rsidTr="00185A06">
        <w:tc>
          <w:tcPr>
            <w:tcW w:w="817" w:type="dxa"/>
          </w:tcPr>
          <w:p w:rsidR="00185A06" w:rsidRDefault="00185A06" w:rsidP="00070DBF">
            <w:pPr>
              <w:spacing w:before="0" w:beforeAutospacing="0" w:after="0" w:afterAutospacing="0"/>
            </w:pPr>
            <w:r>
              <w:t>…</w:t>
            </w:r>
          </w:p>
        </w:tc>
        <w:tc>
          <w:tcPr>
            <w:tcW w:w="1559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127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185A06" w:rsidRDefault="00185A06" w:rsidP="00070DBF">
            <w:pPr>
              <w:spacing w:before="0" w:beforeAutospacing="0" w:after="0" w:afterAutospacing="0"/>
            </w:pPr>
          </w:p>
        </w:tc>
      </w:tr>
    </w:tbl>
    <w:p w:rsidR="00185A06" w:rsidRDefault="00185A06" w:rsidP="00185A06">
      <w:pPr>
        <w:spacing w:before="0" w:beforeAutospacing="0" w:after="0" w:afterAutospacing="0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Default="00185A06" w:rsidP="003D64C8">
      <w:pPr>
        <w:spacing w:before="0" w:beforeAutospacing="0" w:after="0" w:afterAutospacing="0"/>
        <w:jc w:val="both"/>
      </w:pPr>
    </w:p>
    <w:p w:rsidR="00185A06" w:rsidRPr="003D64C8" w:rsidRDefault="00185A06" w:rsidP="003D64C8">
      <w:pPr>
        <w:spacing w:before="0" w:beforeAutospacing="0" w:after="0" w:afterAutospacing="0"/>
        <w:jc w:val="both"/>
      </w:pPr>
    </w:p>
    <w:sectPr w:rsidR="00185A06" w:rsidRPr="003D64C8" w:rsidSect="003D64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F9" w:rsidRDefault="003563F9" w:rsidP="00E87EF6">
      <w:pPr>
        <w:spacing w:before="0" w:after="0"/>
      </w:pPr>
      <w:r>
        <w:separator/>
      </w:r>
    </w:p>
  </w:endnote>
  <w:endnote w:type="continuationSeparator" w:id="0">
    <w:p w:rsidR="003563F9" w:rsidRDefault="003563F9" w:rsidP="00E8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F9" w:rsidRDefault="003563F9" w:rsidP="00E87EF6">
      <w:pPr>
        <w:spacing w:before="0" w:after="0"/>
      </w:pPr>
      <w:r>
        <w:separator/>
      </w:r>
    </w:p>
  </w:footnote>
  <w:footnote w:type="continuationSeparator" w:id="0">
    <w:p w:rsidR="003563F9" w:rsidRDefault="003563F9" w:rsidP="00E87E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4C8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9D"/>
    <w:rsid w:val="000840C5"/>
    <w:rsid w:val="00084389"/>
    <w:rsid w:val="00084458"/>
    <w:rsid w:val="000844FE"/>
    <w:rsid w:val="0008471B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A48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06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4BD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794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A5A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3F9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4C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573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94F"/>
    <w:rsid w:val="00516E7F"/>
    <w:rsid w:val="00516EA8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84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5D1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24F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620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710E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3F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87EF6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6EA"/>
    <w:rsid w:val="00FE7957"/>
    <w:rsid w:val="00FE7DE9"/>
    <w:rsid w:val="00FF0001"/>
    <w:rsid w:val="00FF006D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EF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EF6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7EF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7EF6"/>
    <w:rPr>
      <w:rFonts w:eastAsiaTheme="minorEastAsia"/>
      <w:sz w:val="24"/>
      <w:szCs w:val="24"/>
    </w:rPr>
  </w:style>
  <w:style w:type="table" w:styleId="a7">
    <w:name w:val="Table Grid"/>
    <w:basedOn w:val="a1"/>
    <w:uiPriority w:val="59"/>
    <w:rsid w:val="0018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47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73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815B4-66A6-4074-89D0-2BAB145F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Пользователь</cp:lastModifiedBy>
  <cp:revision>6</cp:revision>
  <cp:lastPrinted>2022-04-26T05:10:00Z</cp:lastPrinted>
  <dcterms:created xsi:type="dcterms:W3CDTF">2022-04-25T09:21:00Z</dcterms:created>
  <dcterms:modified xsi:type="dcterms:W3CDTF">2022-04-26T05:11:00Z</dcterms:modified>
</cp:coreProperties>
</file>